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82C9" w14:textId="098F8626" w:rsidR="00D03803" w:rsidRPr="0065641B" w:rsidRDefault="003009B7" w:rsidP="0065641B">
      <w:pPr>
        <w:jc w:val="center"/>
        <w:rPr>
          <w:rFonts w:ascii="Times New Roman" w:hAnsi="Times New Roman" w:cs="Times New Roman"/>
          <w:b/>
          <w:bCs/>
          <w:sz w:val="36"/>
          <w:szCs w:val="36"/>
        </w:rPr>
      </w:pPr>
      <w:bookmarkStart w:id="0" w:name="_Hlk140049100"/>
      <w:bookmarkEnd w:id="0"/>
      <w:r w:rsidRPr="0065641B">
        <w:rPr>
          <w:rFonts w:ascii="Times New Roman" w:hAnsi="Times New Roman" w:cs="Times New Roman"/>
          <w:b/>
          <w:bCs/>
          <w:sz w:val="36"/>
          <w:szCs w:val="36"/>
        </w:rPr>
        <w:t>ORIGINAL RESEARCH PAPER ON "PROSPECTIVE OBSERVATIONAL STUDY FOR RISK OF POLYPHARMACY PRESCRIPTION PATTERNS AT TERTIARY CARE HOSPITAL"</w:t>
      </w:r>
    </w:p>
    <w:p w14:paraId="621A111B" w14:textId="23F1820D" w:rsidR="003009B7" w:rsidRPr="00FD2731" w:rsidRDefault="003009B7" w:rsidP="003009B7">
      <w:pPr>
        <w:rPr>
          <w:rFonts w:ascii="Times New Roman" w:hAnsi="Times New Roman" w:cs="Times New Roman"/>
          <w:sz w:val="20"/>
          <w:szCs w:val="20"/>
          <w:vertAlign w:val="superscript"/>
        </w:rPr>
      </w:pPr>
      <w:r w:rsidRPr="00FD2731">
        <w:rPr>
          <w:rFonts w:ascii="Times New Roman" w:hAnsi="Times New Roman" w:cs="Times New Roman"/>
          <w:sz w:val="20"/>
          <w:szCs w:val="20"/>
        </w:rPr>
        <w:t>Pathan Adiba M. Mansoor</w:t>
      </w:r>
      <w:r w:rsidR="0065641B" w:rsidRPr="00FD2731">
        <w:rPr>
          <w:rFonts w:ascii="Times New Roman" w:hAnsi="Times New Roman" w:cs="Times New Roman"/>
          <w:sz w:val="20"/>
          <w:szCs w:val="20"/>
          <w:vertAlign w:val="superscript"/>
        </w:rPr>
        <w:t>1</w:t>
      </w:r>
      <w:r w:rsidR="001C283F" w:rsidRPr="00FD2731">
        <w:rPr>
          <w:rFonts w:ascii="Times New Roman" w:hAnsi="Times New Roman" w:cs="Times New Roman"/>
          <w:sz w:val="20"/>
          <w:szCs w:val="20"/>
        </w:rPr>
        <w:t>,</w:t>
      </w:r>
      <w:r w:rsidR="0065641B" w:rsidRPr="00FD2731">
        <w:rPr>
          <w:rFonts w:ascii="Times New Roman" w:hAnsi="Times New Roman" w:cs="Times New Roman"/>
          <w:sz w:val="20"/>
          <w:szCs w:val="20"/>
        </w:rPr>
        <w:t xml:space="preserve"> Prajakta Nandkishor kelgaonka</w:t>
      </w:r>
      <w:r w:rsidR="00373D93">
        <w:rPr>
          <w:rFonts w:ascii="Times New Roman" w:hAnsi="Times New Roman" w:cs="Times New Roman"/>
          <w:sz w:val="20"/>
          <w:szCs w:val="20"/>
        </w:rPr>
        <w:t>r</w:t>
      </w:r>
      <w:r w:rsidR="0065641B" w:rsidRPr="00FD2731">
        <w:rPr>
          <w:rFonts w:ascii="Times New Roman" w:hAnsi="Times New Roman" w:cs="Times New Roman"/>
          <w:sz w:val="20"/>
          <w:szCs w:val="20"/>
          <w:vertAlign w:val="superscript"/>
        </w:rPr>
        <w:t>2</w:t>
      </w:r>
      <w:r w:rsidR="0065641B" w:rsidRPr="00FD2731">
        <w:rPr>
          <w:rFonts w:ascii="Times New Roman" w:hAnsi="Times New Roman" w:cs="Times New Roman"/>
          <w:sz w:val="20"/>
          <w:szCs w:val="20"/>
        </w:rPr>
        <w:t>, Akangksha Gajanan Ingole.</w:t>
      </w:r>
      <w:r w:rsidR="0065641B" w:rsidRPr="00FD2731">
        <w:rPr>
          <w:rFonts w:ascii="Times New Roman" w:hAnsi="Times New Roman" w:cs="Times New Roman"/>
          <w:sz w:val="20"/>
          <w:szCs w:val="20"/>
          <w:vertAlign w:val="superscript"/>
        </w:rPr>
        <w:t>3</w:t>
      </w:r>
    </w:p>
    <w:p w14:paraId="4CE32D51" w14:textId="02DEDCBC" w:rsidR="0065641B" w:rsidRPr="00FD2731" w:rsidRDefault="0065641B" w:rsidP="003009B7">
      <w:pPr>
        <w:rPr>
          <w:rFonts w:ascii="Times New Roman" w:hAnsi="Times New Roman" w:cs="Times New Roman"/>
          <w:sz w:val="20"/>
          <w:szCs w:val="20"/>
        </w:rPr>
      </w:pPr>
      <w:r w:rsidRPr="00FD2731">
        <w:rPr>
          <w:rFonts w:ascii="Times New Roman" w:hAnsi="Times New Roman" w:cs="Times New Roman"/>
          <w:sz w:val="20"/>
          <w:szCs w:val="20"/>
          <w:vertAlign w:val="superscript"/>
        </w:rPr>
        <w:t xml:space="preserve">   </w:t>
      </w:r>
      <w:r w:rsidRPr="00FD2731">
        <w:rPr>
          <w:rFonts w:ascii="Times New Roman" w:hAnsi="Times New Roman" w:cs="Times New Roman"/>
          <w:sz w:val="20"/>
          <w:szCs w:val="20"/>
        </w:rPr>
        <w:t xml:space="preserve">Shivlingeshwar </w:t>
      </w:r>
      <w:r w:rsidR="00FD2731" w:rsidRPr="00FD2731">
        <w:rPr>
          <w:rFonts w:ascii="Times New Roman" w:hAnsi="Times New Roman" w:cs="Times New Roman"/>
          <w:sz w:val="20"/>
          <w:szCs w:val="20"/>
        </w:rPr>
        <w:t>C</w:t>
      </w:r>
      <w:r w:rsidRPr="00FD2731">
        <w:rPr>
          <w:rFonts w:ascii="Times New Roman" w:hAnsi="Times New Roman" w:cs="Times New Roman"/>
          <w:sz w:val="20"/>
          <w:szCs w:val="20"/>
        </w:rPr>
        <w:t xml:space="preserve">ollege </w:t>
      </w:r>
      <w:r w:rsidR="00FD2731" w:rsidRPr="00FD2731">
        <w:rPr>
          <w:rFonts w:ascii="Times New Roman" w:hAnsi="Times New Roman" w:cs="Times New Roman"/>
          <w:sz w:val="20"/>
          <w:szCs w:val="20"/>
        </w:rPr>
        <w:t>of</w:t>
      </w:r>
      <w:r w:rsidRPr="00FD2731">
        <w:rPr>
          <w:rFonts w:ascii="Times New Roman" w:hAnsi="Times New Roman" w:cs="Times New Roman"/>
          <w:sz w:val="20"/>
          <w:szCs w:val="20"/>
        </w:rPr>
        <w:t xml:space="preserve"> </w:t>
      </w:r>
      <w:r w:rsidR="00FD2731" w:rsidRPr="00FD2731">
        <w:rPr>
          <w:rFonts w:ascii="Times New Roman" w:hAnsi="Times New Roman" w:cs="Times New Roman"/>
          <w:sz w:val="20"/>
          <w:szCs w:val="20"/>
        </w:rPr>
        <w:t>P</w:t>
      </w:r>
      <w:r w:rsidR="00FD2731">
        <w:rPr>
          <w:rFonts w:ascii="Times New Roman" w:hAnsi="Times New Roman" w:cs="Times New Roman"/>
          <w:sz w:val="20"/>
          <w:szCs w:val="20"/>
        </w:rPr>
        <w:t>h</w:t>
      </w:r>
      <w:r w:rsidRPr="00FD2731">
        <w:rPr>
          <w:rFonts w:ascii="Times New Roman" w:hAnsi="Times New Roman" w:cs="Times New Roman"/>
          <w:sz w:val="20"/>
          <w:szCs w:val="20"/>
        </w:rPr>
        <w:t>armacy, Almala, India</w:t>
      </w:r>
      <w:r w:rsidR="00FD2731">
        <w:rPr>
          <w:rFonts w:ascii="Times New Roman" w:hAnsi="Times New Roman" w:cs="Times New Roman"/>
          <w:sz w:val="20"/>
          <w:szCs w:val="20"/>
        </w:rPr>
        <w:t>.</w:t>
      </w:r>
    </w:p>
    <w:p w14:paraId="7A2759DC" w14:textId="6BBC1606" w:rsidR="003009B7" w:rsidRPr="00382A55" w:rsidRDefault="003009B7" w:rsidP="003009B7">
      <w:pPr>
        <w:rPr>
          <w:rFonts w:ascii="Times New Roman" w:hAnsi="Times New Roman" w:cs="Times New Roman"/>
          <w:b/>
          <w:bCs/>
          <w:sz w:val="24"/>
          <w:szCs w:val="24"/>
        </w:rPr>
      </w:pPr>
      <w:r w:rsidRPr="00382A55">
        <w:rPr>
          <w:rFonts w:ascii="Times New Roman" w:hAnsi="Times New Roman" w:cs="Times New Roman"/>
          <w:b/>
          <w:bCs/>
          <w:sz w:val="24"/>
          <w:szCs w:val="24"/>
        </w:rPr>
        <w:t xml:space="preserve">ABSTRACT </w:t>
      </w:r>
    </w:p>
    <w:p w14:paraId="29A5CFC7" w14:textId="34522B7D" w:rsidR="003009B7" w:rsidRPr="0065641B" w:rsidRDefault="003009B7" w:rsidP="00560A19">
      <w:pPr>
        <w:jc w:val="both"/>
        <w:rPr>
          <w:rFonts w:ascii="Times New Roman" w:hAnsi="Times New Roman" w:cs="Times New Roman"/>
        </w:rPr>
      </w:pPr>
      <w:r w:rsidRPr="0065641B">
        <w:rPr>
          <w:rFonts w:ascii="Times New Roman" w:hAnsi="Times New Roman" w:cs="Times New Roman"/>
          <w:b/>
          <w:bCs/>
        </w:rPr>
        <w:t>Background</w:t>
      </w:r>
      <w:r w:rsidRPr="0065641B">
        <w:rPr>
          <w:rFonts w:ascii="Times New Roman" w:hAnsi="Times New Roman" w:cs="Times New Roman"/>
        </w:rPr>
        <w:t>:</w:t>
      </w:r>
      <w:r w:rsidR="00560A19" w:rsidRPr="0065641B">
        <w:rPr>
          <w:rFonts w:ascii="Times New Roman" w:hAnsi="Times New Roman" w:cs="Times New Roman"/>
        </w:rPr>
        <w:t xml:space="preserve"> </w:t>
      </w:r>
      <w:r w:rsidR="00560A19" w:rsidRPr="00FD2731">
        <w:rPr>
          <w:rFonts w:ascii="Times New Roman" w:hAnsi="Times New Roman" w:cs="Times New Roman"/>
          <w:sz w:val="20"/>
          <w:szCs w:val="20"/>
        </w:rPr>
        <w:t>Polypharmacy, the concurrent use of multiple medications, has become a prevalent concern in healthcare systems worldwide. This prospective observational study aimed to assess the relative risk and incidence of polypharmacy while investigating its impact on patient outcomes and exploring strategies for minimizing its irrational use. The data collection process involved the utilization of comprehensive case report forms and informed consent forms. The study encompassed a total population of 68 participants, consisting of both males and females.</w:t>
      </w:r>
      <w:r w:rsidR="00DD0547" w:rsidRPr="00FD2731">
        <w:rPr>
          <w:rFonts w:ascii="Times New Roman" w:hAnsi="Times New Roman" w:cs="Times New Roman"/>
          <w:sz w:val="20"/>
          <w:szCs w:val="20"/>
        </w:rPr>
        <w:t xml:space="preserve"> </w:t>
      </w:r>
      <w:r w:rsidR="00560A19" w:rsidRPr="00FD2731">
        <w:rPr>
          <w:rFonts w:ascii="Times New Roman" w:hAnsi="Times New Roman" w:cs="Times New Roman"/>
          <w:sz w:val="20"/>
          <w:szCs w:val="20"/>
        </w:rPr>
        <w:t>Utilizing statistical tool</w:t>
      </w:r>
      <w:r w:rsidR="00DD0547" w:rsidRPr="00FD2731">
        <w:rPr>
          <w:rFonts w:ascii="Times New Roman" w:hAnsi="Times New Roman" w:cs="Times New Roman"/>
          <w:sz w:val="20"/>
          <w:szCs w:val="20"/>
        </w:rPr>
        <w:t>s</w:t>
      </w:r>
      <w:r w:rsidR="00560A19" w:rsidRPr="00FD2731">
        <w:rPr>
          <w:rFonts w:ascii="Times New Roman" w:hAnsi="Times New Roman" w:cs="Times New Roman"/>
          <w:sz w:val="20"/>
          <w:szCs w:val="20"/>
        </w:rPr>
        <w:t xml:space="preserve"> various parameters were </w:t>
      </w:r>
      <w:r w:rsidR="00DD0547" w:rsidRPr="00FD2731">
        <w:rPr>
          <w:rFonts w:ascii="Times New Roman" w:hAnsi="Times New Roman" w:cs="Times New Roman"/>
          <w:sz w:val="20"/>
          <w:szCs w:val="20"/>
        </w:rPr>
        <w:t>analyzed</w:t>
      </w:r>
      <w:r w:rsidR="00560A19" w:rsidRPr="00FD2731">
        <w:rPr>
          <w:rFonts w:ascii="Times New Roman" w:hAnsi="Times New Roman" w:cs="Times New Roman"/>
          <w:sz w:val="20"/>
          <w:szCs w:val="20"/>
        </w:rPr>
        <w:t xml:space="preserve"> to evaluate the adverse effects of polypharmacy. Hepatic and renal abnormalities, adverse drug reactions, drug-drug interactions, and demographic factors were meticulously examined. Furthermore, medication adherence, patient history (both medical and social), and co-morbidities were assessed to provide a comprehensive understanding of polypharmacy's implications. By adopting a patient-</w:t>
      </w:r>
      <w:r w:rsidR="00DD0547" w:rsidRPr="00FD2731">
        <w:rPr>
          <w:rFonts w:ascii="Times New Roman" w:hAnsi="Times New Roman" w:cs="Times New Roman"/>
          <w:sz w:val="20"/>
          <w:szCs w:val="20"/>
        </w:rPr>
        <w:t>centered</w:t>
      </w:r>
      <w:r w:rsidR="00560A19" w:rsidRPr="00FD2731">
        <w:rPr>
          <w:rFonts w:ascii="Times New Roman" w:hAnsi="Times New Roman" w:cs="Times New Roman"/>
          <w:sz w:val="20"/>
          <w:szCs w:val="20"/>
        </w:rPr>
        <w:t xml:space="preserve"> approach, this study sought to improve the quality of life, reduce mortality and morbidity, and minimize irrational medication practices. The findings shed light on the critical role of clinical pharmacokinetic considerations in addressing the challenges associated with polypharmacy.</w:t>
      </w:r>
      <w:r w:rsidR="002351CD" w:rsidRPr="0065641B">
        <w:rPr>
          <w:rFonts w:ascii="Times New Roman" w:hAnsi="Times New Roman" w:cs="Times New Roman"/>
        </w:rPr>
        <w:t xml:space="preserve"> </w:t>
      </w:r>
      <w:r w:rsidR="002351CD" w:rsidRPr="0065641B">
        <w:rPr>
          <w:rFonts w:ascii="Times New Roman" w:hAnsi="Times New Roman" w:cs="Times New Roman"/>
          <w:b/>
          <w:bCs/>
        </w:rPr>
        <w:t>Result</w:t>
      </w:r>
      <w:r w:rsidR="002351CD" w:rsidRPr="0065641B">
        <w:rPr>
          <w:rFonts w:ascii="Times New Roman" w:hAnsi="Times New Roman" w:cs="Times New Roman"/>
        </w:rPr>
        <w:t>:</w:t>
      </w:r>
      <w:r w:rsidR="00560A19" w:rsidRPr="0065641B">
        <w:rPr>
          <w:rFonts w:ascii="Times New Roman" w:hAnsi="Times New Roman" w:cs="Times New Roman"/>
        </w:rPr>
        <w:t xml:space="preserve"> </w:t>
      </w:r>
      <w:r w:rsidR="00560A19" w:rsidRPr="00FD2731">
        <w:rPr>
          <w:rFonts w:ascii="Times New Roman" w:hAnsi="Times New Roman" w:cs="Times New Roman"/>
          <w:sz w:val="20"/>
          <w:szCs w:val="20"/>
        </w:rPr>
        <w:t xml:space="preserve">this study </w:t>
      </w:r>
      <w:r w:rsidR="002351CD" w:rsidRPr="00FD2731">
        <w:rPr>
          <w:rFonts w:ascii="Times New Roman" w:hAnsi="Times New Roman" w:cs="Times New Roman"/>
          <w:sz w:val="20"/>
          <w:szCs w:val="20"/>
        </w:rPr>
        <w:t>highlights</w:t>
      </w:r>
      <w:r w:rsidR="00560A19" w:rsidRPr="00FD2731">
        <w:rPr>
          <w:rFonts w:ascii="Times New Roman" w:hAnsi="Times New Roman" w:cs="Times New Roman"/>
          <w:sz w:val="20"/>
          <w:szCs w:val="20"/>
        </w:rPr>
        <w:t xml:space="preserve"> the need for effective strategies in preventing and managing polypharmacy. Through the identification and understanding of associated risks and adverse effects, healthcare professionals can develop new approaches to reduce the prevalence of polypharmacy and enhance patient care. By optimizing medication regimens and fostering individualized treatment plans, healthcare providers can significantly mitigate the potential harm caused by polypharmacy and improve patient outcomes.</w:t>
      </w:r>
      <w:r w:rsidR="002351CD" w:rsidRPr="0065641B">
        <w:rPr>
          <w:rFonts w:ascii="Times New Roman" w:hAnsi="Times New Roman" w:cs="Times New Roman"/>
        </w:rPr>
        <w:t xml:space="preserve"> </w:t>
      </w:r>
      <w:r w:rsidR="00560A19" w:rsidRPr="0065641B">
        <w:rPr>
          <w:rFonts w:ascii="Times New Roman" w:hAnsi="Times New Roman" w:cs="Times New Roman"/>
          <w:b/>
          <w:bCs/>
        </w:rPr>
        <w:t>C</w:t>
      </w:r>
      <w:r w:rsidR="002351CD" w:rsidRPr="0065641B">
        <w:rPr>
          <w:rFonts w:ascii="Times New Roman" w:hAnsi="Times New Roman" w:cs="Times New Roman"/>
          <w:b/>
          <w:bCs/>
        </w:rPr>
        <w:t>onclusio</w:t>
      </w:r>
      <w:r w:rsidR="001C283F" w:rsidRPr="0065641B">
        <w:rPr>
          <w:rFonts w:ascii="Times New Roman" w:hAnsi="Times New Roman" w:cs="Times New Roman"/>
          <w:b/>
          <w:bCs/>
        </w:rPr>
        <w:t xml:space="preserve">n: </w:t>
      </w:r>
      <w:r w:rsidR="001C283F" w:rsidRPr="00FD2731">
        <w:rPr>
          <w:rFonts w:ascii="Times New Roman" w:hAnsi="Times New Roman" w:cs="Times New Roman"/>
          <w:sz w:val="20"/>
          <w:szCs w:val="20"/>
        </w:rPr>
        <w:t>A</w:t>
      </w:r>
      <w:r w:rsidR="00560A19" w:rsidRPr="00FD2731">
        <w:rPr>
          <w:rFonts w:ascii="Times New Roman" w:hAnsi="Times New Roman" w:cs="Times New Roman"/>
          <w:sz w:val="20"/>
          <w:szCs w:val="20"/>
        </w:rPr>
        <w:t>ddress</w:t>
      </w:r>
      <w:r w:rsidR="001C283F" w:rsidRPr="00FD2731">
        <w:rPr>
          <w:rFonts w:ascii="Times New Roman" w:hAnsi="Times New Roman" w:cs="Times New Roman"/>
          <w:sz w:val="20"/>
          <w:szCs w:val="20"/>
        </w:rPr>
        <w:t>ing</w:t>
      </w:r>
      <w:r w:rsidR="00560A19" w:rsidRPr="00FD2731">
        <w:rPr>
          <w:rFonts w:ascii="Times New Roman" w:hAnsi="Times New Roman" w:cs="Times New Roman"/>
          <w:sz w:val="20"/>
          <w:szCs w:val="20"/>
        </w:rPr>
        <w:t xml:space="preserve"> the challenges posed by polypharmacy </w:t>
      </w:r>
      <w:r w:rsidR="00824AEE">
        <w:rPr>
          <w:rFonts w:ascii="Times New Roman" w:hAnsi="Times New Roman" w:cs="Times New Roman"/>
          <w:sz w:val="20"/>
          <w:szCs w:val="20"/>
        </w:rPr>
        <w:t>b</w:t>
      </w:r>
      <w:r w:rsidR="00560A19" w:rsidRPr="00FD2731">
        <w:rPr>
          <w:rFonts w:ascii="Times New Roman" w:hAnsi="Times New Roman" w:cs="Times New Roman"/>
          <w:sz w:val="20"/>
          <w:szCs w:val="20"/>
        </w:rPr>
        <w:t>y employing a multidisciplinary approach that encompasses patient education, healthcare provider collaboration, and the development of evidence-based guidelines, can effectively minimize the occurrence of polypharmacy and optimize medication practices</w:t>
      </w:r>
      <w:r w:rsidR="00824AEE">
        <w:rPr>
          <w:rFonts w:ascii="Times New Roman" w:hAnsi="Times New Roman" w:cs="Times New Roman"/>
          <w:sz w:val="20"/>
          <w:szCs w:val="20"/>
        </w:rPr>
        <w:t>.</w:t>
      </w:r>
    </w:p>
    <w:p w14:paraId="0C76B92C" w14:textId="0F0096D3" w:rsidR="002351CD" w:rsidRPr="00FD2731" w:rsidRDefault="002351CD" w:rsidP="00560A19">
      <w:pPr>
        <w:jc w:val="both"/>
        <w:rPr>
          <w:rFonts w:ascii="Times New Roman" w:hAnsi="Times New Roman" w:cs="Times New Roman"/>
          <w:sz w:val="20"/>
          <w:szCs w:val="20"/>
        </w:rPr>
      </w:pPr>
      <w:r w:rsidRPr="0065641B">
        <w:rPr>
          <w:rFonts w:ascii="Times New Roman" w:hAnsi="Times New Roman" w:cs="Times New Roman"/>
          <w:b/>
          <w:bCs/>
        </w:rPr>
        <w:t>K</w:t>
      </w:r>
      <w:r w:rsidR="00382A55" w:rsidRPr="0065641B">
        <w:rPr>
          <w:rFonts w:ascii="Times New Roman" w:hAnsi="Times New Roman" w:cs="Times New Roman"/>
          <w:b/>
          <w:bCs/>
        </w:rPr>
        <w:t>eywords</w:t>
      </w:r>
      <w:r w:rsidR="0061055D" w:rsidRPr="0065641B">
        <w:rPr>
          <w:rFonts w:ascii="Times New Roman" w:hAnsi="Times New Roman" w:cs="Times New Roman"/>
          <w:b/>
          <w:bCs/>
        </w:rPr>
        <w:t xml:space="preserve">:  </w:t>
      </w:r>
      <w:r w:rsidR="0061055D" w:rsidRPr="00FD2731">
        <w:rPr>
          <w:rFonts w:ascii="Times New Roman" w:hAnsi="Times New Roman" w:cs="Times New Roman"/>
          <w:sz w:val="20"/>
          <w:szCs w:val="20"/>
        </w:rPr>
        <w:t>Polypharmacy, Adverse drug reaction, Case report, Irrational use, Co-morbidities</w:t>
      </w:r>
      <w:r w:rsidR="00FD2731">
        <w:rPr>
          <w:rFonts w:ascii="Times New Roman" w:hAnsi="Times New Roman" w:cs="Times New Roman"/>
          <w:sz w:val="20"/>
          <w:szCs w:val="20"/>
        </w:rPr>
        <w:t>.</w:t>
      </w:r>
    </w:p>
    <w:p w14:paraId="2BE26989" w14:textId="1249670F" w:rsidR="00ED170E" w:rsidRPr="00382A55" w:rsidRDefault="00ED170E" w:rsidP="00560A19">
      <w:pPr>
        <w:jc w:val="both"/>
        <w:rPr>
          <w:rFonts w:ascii="Times New Roman" w:hAnsi="Times New Roman" w:cs="Times New Roman"/>
          <w:sz w:val="24"/>
          <w:szCs w:val="24"/>
        </w:rPr>
      </w:pPr>
      <w:r w:rsidRPr="00382A55">
        <w:rPr>
          <w:rFonts w:ascii="Times New Roman" w:hAnsi="Times New Roman" w:cs="Times New Roman"/>
          <w:b/>
          <w:bCs/>
          <w:sz w:val="24"/>
          <w:szCs w:val="24"/>
        </w:rPr>
        <w:t>INTRODUCTION</w:t>
      </w:r>
      <w:r w:rsidRPr="00382A55">
        <w:rPr>
          <w:rFonts w:ascii="Times New Roman" w:hAnsi="Times New Roman" w:cs="Times New Roman"/>
          <w:sz w:val="24"/>
          <w:szCs w:val="24"/>
        </w:rPr>
        <w:t>:</w:t>
      </w:r>
    </w:p>
    <w:p w14:paraId="69F4AB2B" w14:textId="1E89FF85" w:rsidR="009937AB" w:rsidRPr="00382A55" w:rsidRDefault="009937AB" w:rsidP="009937AB">
      <w:pPr>
        <w:jc w:val="both"/>
        <w:rPr>
          <w:rFonts w:ascii="Times New Roman" w:hAnsi="Times New Roman" w:cs="Times New Roman"/>
          <w:sz w:val="20"/>
          <w:szCs w:val="20"/>
        </w:rPr>
      </w:pPr>
      <w:r w:rsidRPr="00382A55">
        <w:rPr>
          <w:rFonts w:ascii="Times New Roman" w:hAnsi="Times New Roman" w:cs="Times New Roman"/>
          <w:sz w:val="20"/>
          <w:szCs w:val="20"/>
        </w:rPr>
        <w:t>Polypharmacy refers to the practice of taking multiple medications drugs simultaneously to treat one or more medical conditions. Polypharmacy commonly occurs in older adults who have multiple chronic health conditions and require multiple medications to manage their symptoms</w:t>
      </w:r>
      <w:r w:rsidR="00B41006">
        <w:rPr>
          <w:rFonts w:ascii="Times New Roman" w:hAnsi="Times New Roman" w:cs="Times New Roman"/>
          <w:sz w:val="20"/>
          <w:szCs w:val="20"/>
        </w:rPr>
        <w:t xml:space="preserve"> [1]</w:t>
      </w:r>
      <w:r w:rsidRPr="00382A55">
        <w:rPr>
          <w:rFonts w:ascii="Times New Roman" w:hAnsi="Times New Roman" w:cs="Times New Roman"/>
          <w:sz w:val="20"/>
          <w:szCs w:val="20"/>
        </w:rPr>
        <w:t>. However, polypharmacy can also occur in younger individuals who have multiple acute or chronic health conditions</w:t>
      </w:r>
      <w:r w:rsidR="00B41006">
        <w:rPr>
          <w:rFonts w:ascii="Times New Roman" w:hAnsi="Times New Roman" w:cs="Times New Roman"/>
          <w:sz w:val="20"/>
          <w:szCs w:val="20"/>
        </w:rPr>
        <w:t xml:space="preserve"> [2]</w:t>
      </w:r>
      <w:r w:rsidRPr="00382A55">
        <w:rPr>
          <w:rFonts w:ascii="Times New Roman" w:hAnsi="Times New Roman" w:cs="Times New Roman"/>
          <w:sz w:val="20"/>
          <w:szCs w:val="20"/>
        </w:rPr>
        <w:t>.</w:t>
      </w:r>
    </w:p>
    <w:p w14:paraId="3B8CC9A3" w14:textId="77B3FA24" w:rsidR="009937AB" w:rsidRPr="00382A55" w:rsidRDefault="009937AB" w:rsidP="009937AB">
      <w:pPr>
        <w:jc w:val="both"/>
        <w:rPr>
          <w:rFonts w:ascii="Times New Roman" w:hAnsi="Times New Roman" w:cs="Times New Roman"/>
          <w:sz w:val="20"/>
          <w:szCs w:val="20"/>
        </w:rPr>
      </w:pPr>
      <w:r w:rsidRPr="00382A55">
        <w:rPr>
          <w:rFonts w:ascii="Times New Roman" w:hAnsi="Times New Roman" w:cs="Times New Roman"/>
          <w:sz w:val="20"/>
          <w:szCs w:val="20"/>
        </w:rPr>
        <w:t>Polypharmacy can lead to various problems such as drug interactions, adverse drug reactions, medication non-adherence, and increased risk of falls. Additionally, the use of multiple medications can result in increased healthcare costs, and may not always be necessary or effective in treating a patient's health</w:t>
      </w:r>
      <w:r w:rsidR="00FD2731" w:rsidRPr="00382A55">
        <w:rPr>
          <w:rFonts w:ascii="Times New Roman" w:hAnsi="Times New Roman" w:cs="Times New Roman"/>
          <w:sz w:val="20"/>
          <w:szCs w:val="20"/>
        </w:rPr>
        <w:t xml:space="preserve"> </w:t>
      </w:r>
      <w:r w:rsidRPr="00382A55">
        <w:rPr>
          <w:rFonts w:ascii="Times New Roman" w:hAnsi="Times New Roman" w:cs="Times New Roman"/>
          <w:sz w:val="20"/>
          <w:szCs w:val="20"/>
        </w:rPr>
        <w:t>conditions. Therefore, it is important for healthcare providers to carefully evaluate and monitor the use of medications in their patients to avoid the negative effects of polypharmacy</w:t>
      </w:r>
      <w:r w:rsidR="00B41006">
        <w:rPr>
          <w:rFonts w:ascii="Times New Roman" w:hAnsi="Times New Roman" w:cs="Times New Roman"/>
          <w:sz w:val="20"/>
          <w:szCs w:val="20"/>
        </w:rPr>
        <w:t xml:space="preserve"> [3]</w:t>
      </w:r>
      <w:r w:rsidRPr="00382A55">
        <w:rPr>
          <w:rFonts w:ascii="Times New Roman" w:hAnsi="Times New Roman" w:cs="Times New Roman"/>
          <w:sz w:val="20"/>
          <w:szCs w:val="20"/>
        </w:rPr>
        <w:t>.</w:t>
      </w:r>
    </w:p>
    <w:p w14:paraId="277A5920" w14:textId="169A998D" w:rsidR="009937AB" w:rsidRPr="00382A55" w:rsidRDefault="009937AB" w:rsidP="009937AB">
      <w:pPr>
        <w:jc w:val="both"/>
        <w:rPr>
          <w:rFonts w:ascii="Times New Roman" w:hAnsi="Times New Roman" w:cs="Times New Roman"/>
          <w:sz w:val="20"/>
          <w:szCs w:val="20"/>
        </w:rPr>
      </w:pPr>
      <w:r w:rsidRPr="00382A55">
        <w:rPr>
          <w:rFonts w:ascii="Times New Roman" w:hAnsi="Times New Roman" w:cs="Times New Roman"/>
          <w:sz w:val="20"/>
          <w:szCs w:val="20"/>
        </w:rPr>
        <w:t>Polypharmacy is a complex and multifaceted issue that involves the use of multiple medications or drugs by an individual. This can occur for a variety of reasons, including the treatment of multiple medical conditions, the management of symptoms, the prevention of disease, or the treatment of side effects caused by other medications</w:t>
      </w:r>
      <w:r w:rsidR="00B41006">
        <w:rPr>
          <w:rFonts w:ascii="Times New Roman" w:hAnsi="Times New Roman" w:cs="Times New Roman"/>
          <w:sz w:val="20"/>
          <w:szCs w:val="20"/>
        </w:rPr>
        <w:t xml:space="preserve"> [4]</w:t>
      </w:r>
      <w:r w:rsidRPr="00382A55">
        <w:rPr>
          <w:rFonts w:ascii="Times New Roman" w:hAnsi="Times New Roman" w:cs="Times New Roman"/>
          <w:sz w:val="20"/>
          <w:szCs w:val="20"/>
        </w:rPr>
        <w:t xml:space="preserve">. Polypharmacy is often associated with older adults who have multiple chronic health conditions, such as hypertension, diabetes, and cardiovascular disease, among others. As a result, they may require multiple medications to manage </w:t>
      </w:r>
      <w:r w:rsidRPr="00382A55">
        <w:rPr>
          <w:rFonts w:ascii="Times New Roman" w:hAnsi="Times New Roman" w:cs="Times New Roman"/>
          <w:sz w:val="20"/>
          <w:szCs w:val="20"/>
        </w:rPr>
        <w:lastRenderedPageBreak/>
        <w:t>their symptoms and improve their overall health. However, polypharmacy can also occur in younger individuals who have multiple acute or chronic health conditions</w:t>
      </w:r>
      <w:r w:rsidR="00B41006">
        <w:rPr>
          <w:rFonts w:ascii="Times New Roman" w:hAnsi="Times New Roman" w:cs="Times New Roman"/>
          <w:sz w:val="20"/>
          <w:szCs w:val="20"/>
        </w:rPr>
        <w:t xml:space="preserve"> [5]</w:t>
      </w:r>
      <w:r w:rsidRPr="00382A55">
        <w:rPr>
          <w:rFonts w:ascii="Times New Roman" w:hAnsi="Times New Roman" w:cs="Times New Roman"/>
          <w:sz w:val="20"/>
          <w:szCs w:val="20"/>
        </w:rPr>
        <w:t>.</w:t>
      </w:r>
    </w:p>
    <w:p w14:paraId="25036605" w14:textId="1F773023" w:rsidR="009937AB" w:rsidRPr="00382A55" w:rsidRDefault="009937AB" w:rsidP="009937AB">
      <w:pPr>
        <w:jc w:val="both"/>
        <w:rPr>
          <w:rFonts w:ascii="Times New Roman" w:hAnsi="Times New Roman" w:cs="Times New Roman"/>
          <w:sz w:val="20"/>
          <w:szCs w:val="20"/>
        </w:rPr>
      </w:pPr>
      <w:r w:rsidRPr="00382A55">
        <w:rPr>
          <w:rFonts w:ascii="Times New Roman" w:hAnsi="Times New Roman" w:cs="Times New Roman"/>
          <w:sz w:val="20"/>
          <w:szCs w:val="20"/>
        </w:rPr>
        <w:t>One of the main concerns with polypharmacy is the potential for drug interactions, which can occur when two or more medications are taken together and interact with each other in ways that can affect their effectiveness or increase the risk of adverse drug reactions. These drug interactions can be unpredictable and can vary from person to person, depending on factors such as age, gender, genetics, and other health conditions</w:t>
      </w:r>
      <w:r w:rsidR="00B41006">
        <w:rPr>
          <w:rFonts w:ascii="Times New Roman" w:hAnsi="Times New Roman" w:cs="Times New Roman"/>
          <w:sz w:val="20"/>
          <w:szCs w:val="20"/>
        </w:rPr>
        <w:t xml:space="preserve"> [6]</w:t>
      </w:r>
      <w:r w:rsidRPr="00382A55">
        <w:rPr>
          <w:rFonts w:ascii="Times New Roman" w:hAnsi="Times New Roman" w:cs="Times New Roman"/>
          <w:sz w:val="20"/>
          <w:szCs w:val="20"/>
        </w:rPr>
        <w:t>. Another concern with polypharmacy is the risk of adverse drug reactions, which can occur when a medication causes a harmful or unintended effect on the body. Adverse drug reactions can range from mild to severe, and can include symptoms such as nausea, dizziness, confusion, or even death in rare cases, Polypharmacy can also lead to medication non-adherence, which occurs when a patient does not take their medication as prescribed by their healthcare provider. This can occur for a variety of reasons, including forgetfulness, confusion about the medication regimen, or a lack of understanding about the importance of the medication</w:t>
      </w:r>
      <w:r w:rsidR="00B41006">
        <w:rPr>
          <w:rFonts w:ascii="Times New Roman" w:hAnsi="Times New Roman" w:cs="Times New Roman"/>
          <w:sz w:val="20"/>
          <w:szCs w:val="20"/>
        </w:rPr>
        <w:t xml:space="preserve"> [7]</w:t>
      </w:r>
      <w:r w:rsidRPr="00382A55">
        <w:rPr>
          <w:rFonts w:ascii="Times New Roman" w:hAnsi="Times New Roman" w:cs="Times New Roman"/>
          <w:sz w:val="20"/>
          <w:szCs w:val="20"/>
        </w:rPr>
        <w:t>. To avoid the negative effects of polypharmacy, healthcare providers must carefully evaluate and monitor the use of medications in their patients. This may involve reviewing the patient's medical history, conducting a thorough medication review, and monitoring the patient's response to medication over time</w:t>
      </w:r>
      <w:r w:rsidR="00B41006">
        <w:rPr>
          <w:rFonts w:ascii="Times New Roman" w:hAnsi="Times New Roman" w:cs="Times New Roman"/>
          <w:sz w:val="20"/>
          <w:szCs w:val="20"/>
        </w:rPr>
        <w:t xml:space="preserve"> [8]</w:t>
      </w:r>
      <w:r w:rsidRPr="00382A55">
        <w:rPr>
          <w:rFonts w:ascii="Times New Roman" w:hAnsi="Times New Roman" w:cs="Times New Roman"/>
          <w:sz w:val="20"/>
          <w:szCs w:val="20"/>
        </w:rPr>
        <w:t>. Additionally, healthcare providers must work closely with their patients to educate them about their medication regimen, provide clear instructions on how to take their medications, and encourage open communication about any concerns or questions the patient may have</w:t>
      </w:r>
      <w:r w:rsidR="007520A2">
        <w:rPr>
          <w:rFonts w:ascii="Times New Roman" w:hAnsi="Times New Roman" w:cs="Times New Roman"/>
          <w:sz w:val="20"/>
          <w:szCs w:val="20"/>
        </w:rPr>
        <w:t xml:space="preserve"> [9]</w:t>
      </w:r>
      <w:r w:rsidRPr="00382A55">
        <w:rPr>
          <w:rFonts w:ascii="Times New Roman" w:hAnsi="Times New Roman" w:cs="Times New Roman"/>
          <w:sz w:val="20"/>
          <w:szCs w:val="20"/>
        </w:rPr>
        <w:t>. In conclusion, while polypharmacy can be beneficial in managing multiple medical conditions, it also carries significant risks</w:t>
      </w:r>
      <w:r w:rsidR="007520A2">
        <w:rPr>
          <w:rFonts w:ascii="Times New Roman" w:hAnsi="Times New Roman" w:cs="Times New Roman"/>
          <w:sz w:val="20"/>
          <w:szCs w:val="20"/>
        </w:rPr>
        <w:t xml:space="preserve"> [10]</w:t>
      </w:r>
      <w:r w:rsidRPr="00382A55">
        <w:rPr>
          <w:rFonts w:ascii="Times New Roman" w:hAnsi="Times New Roman" w:cs="Times New Roman"/>
          <w:sz w:val="20"/>
          <w:szCs w:val="20"/>
        </w:rPr>
        <w:t>. Healthcare providers must take a proactive approach to manage the use of medications in their patients to avoid the consequences of polypharmacy</w:t>
      </w:r>
      <w:r w:rsidR="007520A2">
        <w:rPr>
          <w:rFonts w:ascii="Times New Roman" w:hAnsi="Times New Roman" w:cs="Times New Roman"/>
          <w:sz w:val="20"/>
          <w:szCs w:val="20"/>
        </w:rPr>
        <w:t xml:space="preserve"> [11]</w:t>
      </w:r>
      <w:r w:rsidR="00A25554" w:rsidRPr="00382A55">
        <w:rPr>
          <w:rFonts w:ascii="Times New Roman" w:hAnsi="Times New Roman" w:cs="Times New Roman"/>
          <w:sz w:val="20"/>
          <w:szCs w:val="20"/>
        </w:rPr>
        <w:t>.</w:t>
      </w:r>
    </w:p>
    <w:p w14:paraId="5AAF9244" w14:textId="3695A6A3" w:rsidR="00A25554" w:rsidRPr="00382A55" w:rsidRDefault="00A25554" w:rsidP="00A25554">
      <w:pPr>
        <w:jc w:val="both"/>
        <w:rPr>
          <w:rFonts w:ascii="Times New Roman" w:hAnsi="Times New Roman" w:cs="Times New Roman"/>
          <w:sz w:val="20"/>
          <w:szCs w:val="20"/>
        </w:rPr>
      </w:pPr>
      <w:r w:rsidRPr="00382A55">
        <w:rPr>
          <w:rFonts w:ascii="Times New Roman" w:hAnsi="Times New Roman" w:cs="Times New Roman"/>
          <w:sz w:val="20"/>
          <w:szCs w:val="20"/>
        </w:rPr>
        <w:t xml:space="preserve">This study primarily focuses on the prescription patterns of Drug related problem. Drug-Drug interaction and ADRs for specific drugs. Estimate the potential DRP and set a new outcome for drug use. It is method of drug utilization review for interpretating irrational use of medications Individualization of dosage regimen for each and individual patients can </w:t>
      </w:r>
      <w:r w:rsidR="00406D2D" w:rsidRPr="00382A55">
        <w:rPr>
          <w:rFonts w:ascii="Times New Roman" w:hAnsi="Times New Roman" w:cs="Times New Roman"/>
          <w:sz w:val="20"/>
          <w:szCs w:val="20"/>
        </w:rPr>
        <w:t>minimize</w:t>
      </w:r>
      <w:r w:rsidRPr="00382A55">
        <w:rPr>
          <w:rFonts w:ascii="Times New Roman" w:hAnsi="Times New Roman" w:cs="Times New Roman"/>
          <w:sz w:val="20"/>
          <w:szCs w:val="20"/>
        </w:rPr>
        <w:t xml:space="preserve"> such consequences. Incidence of disease occurrence and relative risk of drug use can easily qualify</w:t>
      </w:r>
      <w:r w:rsidR="007520A2">
        <w:rPr>
          <w:rFonts w:ascii="Times New Roman" w:hAnsi="Times New Roman" w:cs="Times New Roman"/>
          <w:sz w:val="20"/>
          <w:szCs w:val="20"/>
        </w:rPr>
        <w:t xml:space="preserve"> [12]</w:t>
      </w:r>
      <w:r w:rsidRPr="00382A55">
        <w:rPr>
          <w:rFonts w:ascii="Times New Roman" w:hAnsi="Times New Roman" w:cs="Times New Roman"/>
          <w:sz w:val="20"/>
          <w:szCs w:val="20"/>
        </w:rPr>
        <w:t>.</w:t>
      </w:r>
    </w:p>
    <w:p w14:paraId="6002396C" w14:textId="77777777" w:rsidR="00345CF7" w:rsidRPr="00896962" w:rsidRDefault="00A25554" w:rsidP="00A25554">
      <w:pPr>
        <w:jc w:val="both"/>
        <w:rPr>
          <w:rFonts w:ascii="Times New Roman" w:hAnsi="Times New Roman" w:cs="Times New Roman"/>
          <w:b/>
          <w:bCs/>
          <w:sz w:val="24"/>
          <w:szCs w:val="24"/>
        </w:rPr>
      </w:pPr>
      <w:r w:rsidRPr="00896962">
        <w:rPr>
          <w:rFonts w:ascii="Times New Roman" w:hAnsi="Times New Roman" w:cs="Times New Roman"/>
          <w:b/>
          <w:bCs/>
          <w:sz w:val="24"/>
          <w:szCs w:val="24"/>
        </w:rPr>
        <w:t>AIM</w:t>
      </w:r>
    </w:p>
    <w:p w14:paraId="624681D8" w14:textId="507AFED4" w:rsidR="00A25554" w:rsidRPr="00E7104F" w:rsidRDefault="00A25554" w:rsidP="00A25554">
      <w:pPr>
        <w:jc w:val="both"/>
        <w:rPr>
          <w:rFonts w:ascii="Times New Roman" w:hAnsi="Times New Roman" w:cs="Times New Roman"/>
          <w:sz w:val="20"/>
          <w:szCs w:val="20"/>
        </w:rPr>
      </w:pPr>
      <w:r w:rsidRPr="00E7104F">
        <w:rPr>
          <w:rFonts w:ascii="Times New Roman" w:hAnsi="Times New Roman" w:cs="Times New Roman"/>
          <w:sz w:val="20"/>
          <w:szCs w:val="20"/>
        </w:rPr>
        <w:t>Prospective assessment for Risk of Polypharmacy Prescription patterns at tertiary care</w:t>
      </w:r>
      <w:r w:rsidR="00345CF7" w:rsidRPr="00E7104F">
        <w:rPr>
          <w:rFonts w:ascii="Times New Roman" w:hAnsi="Times New Roman" w:cs="Times New Roman"/>
          <w:sz w:val="20"/>
          <w:szCs w:val="20"/>
        </w:rPr>
        <w:t xml:space="preserve"> </w:t>
      </w:r>
      <w:r w:rsidRPr="00E7104F">
        <w:rPr>
          <w:rFonts w:ascii="Times New Roman" w:hAnsi="Times New Roman" w:cs="Times New Roman"/>
          <w:sz w:val="20"/>
          <w:szCs w:val="20"/>
        </w:rPr>
        <w:t>Hospital.</w:t>
      </w:r>
    </w:p>
    <w:p w14:paraId="2E8BC3FB" w14:textId="77777777" w:rsidR="00345CF7" w:rsidRPr="00896962" w:rsidRDefault="00A25554" w:rsidP="00A25554">
      <w:pPr>
        <w:jc w:val="both"/>
        <w:rPr>
          <w:rFonts w:ascii="Times New Roman" w:hAnsi="Times New Roman" w:cs="Times New Roman"/>
          <w:b/>
          <w:bCs/>
          <w:sz w:val="24"/>
          <w:szCs w:val="24"/>
        </w:rPr>
      </w:pPr>
      <w:r w:rsidRPr="00896962">
        <w:rPr>
          <w:rFonts w:ascii="Times New Roman" w:hAnsi="Times New Roman" w:cs="Times New Roman"/>
          <w:b/>
          <w:bCs/>
          <w:sz w:val="24"/>
          <w:szCs w:val="24"/>
        </w:rPr>
        <w:t>OBJECTIVES</w:t>
      </w:r>
    </w:p>
    <w:p w14:paraId="00C44FA6" w14:textId="14D445F0" w:rsidR="00A25554" w:rsidRPr="00896962" w:rsidRDefault="00A25554" w:rsidP="00A25554">
      <w:pPr>
        <w:jc w:val="both"/>
        <w:rPr>
          <w:rFonts w:ascii="Times New Roman" w:hAnsi="Times New Roman" w:cs="Times New Roman"/>
          <w:sz w:val="20"/>
          <w:szCs w:val="20"/>
        </w:rPr>
      </w:pPr>
      <w:r w:rsidRPr="00896962">
        <w:rPr>
          <w:rFonts w:ascii="Times New Roman" w:hAnsi="Times New Roman" w:cs="Times New Roman"/>
          <w:sz w:val="20"/>
          <w:szCs w:val="20"/>
        </w:rPr>
        <w:t>1. To determine incidence and relative risk of polypharmacy at tertiary care hospital.</w:t>
      </w:r>
    </w:p>
    <w:p w14:paraId="56139DB8" w14:textId="77777777" w:rsidR="00E7104F" w:rsidRDefault="00A25554" w:rsidP="00A25554">
      <w:pPr>
        <w:jc w:val="both"/>
        <w:rPr>
          <w:rFonts w:ascii="Times New Roman" w:hAnsi="Times New Roman" w:cs="Times New Roman"/>
          <w:sz w:val="20"/>
          <w:szCs w:val="20"/>
        </w:rPr>
      </w:pPr>
      <w:r w:rsidRPr="00896962">
        <w:rPr>
          <w:rFonts w:ascii="Times New Roman" w:hAnsi="Times New Roman" w:cs="Times New Roman"/>
          <w:sz w:val="20"/>
          <w:szCs w:val="20"/>
        </w:rPr>
        <w:t>2. To identify most common medication classes involved in polypharmacy in the hospital.</w:t>
      </w:r>
    </w:p>
    <w:p w14:paraId="72E74C71" w14:textId="4996783B" w:rsidR="00345CF7" w:rsidRPr="00896962" w:rsidRDefault="00A25554" w:rsidP="00A25554">
      <w:pPr>
        <w:jc w:val="both"/>
        <w:rPr>
          <w:rFonts w:ascii="Times New Roman" w:hAnsi="Times New Roman" w:cs="Times New Roman"/>
          <w:sz w:val="20"/>
          <w:szCs w:val="20"/>
        </w:rPr>
      </w:pPr>
      <w:r w:rsidRPr="00896962">
        <w:rPr>
          <w:rFonts w:ascii="Times New Roman" w:hAnsi="Times New Roman" w:cs="Times New Roman"/>
          <w:sz w:val="20"/>
          <w:szCs w:val="20"/>
        </w:rPr>
        <w:t>3. To assess the factors associated with polypharmacy, including patients' demographics,</w:t>
      </w:r>
      <w:r w:rsidR="00E7104F">
        <w:rPr>
          <w:rFonts w:ascii="Times New Roman" w:hAnsi="Times New Roman" w:cs="Times New Roman"/>
          <w:sz w:val="20"/>
          <w:szCs w:val="20"/>
        </w:rPr>
        <w:t xml:space="preserve"> </w:t>
      </w:r>
      <w:r w:rsidRPr="00896962">
        <w:rPr>
          <w:rFonts w:ascii="Times New Roman" w:hAnsi="Times New Roman" w:cs="Times New Roman"/>
          <w:sz w:val="20"/>
          <w:szCs w:val="20"/>
        </w:rPr>
        <w:t>co-morbidities and medication-related factors.</w:t>
      </w:r>
    </w:p>
    <w:p w14:paraId="46C5E7A8" w14:textId="7CB97C6D" w:rsidR="00A25554" w:rsidRPr="00896962" w:rsidRDefault="00A25554" w:rsidP="00A25554">
      <w:pPr>
        <w:jc w:val="both"/>
        <w:rPr>
          <w:rFonts w:ascii="Times New Roman" w:hAnsi="Times New Roman" w:cs="Times New Roman"/>
          <w:sz w:val="20"/>
          <w:szCs w:val="20"/>
        </w:rPr>
      </w:pPr>
      <w:r w:rsidRPr="00896962">
        <w:rPr>
          <w:rFonts w:ascii="Times New Roman" w:hAnsi="Times New Roman" w:cs="Times New Roman"/>
          <w:sz w:val="20"/>
          <w:szCs w:val="20"/>
        </w:rPr>
        <w:t>4. To evaluate the impact of polypharmacy on patient's outcome, including length OF hospital stay, adverse drug events and mortality.</w:t>
      </w:r>
    </w:p>
    <w:p w14:paraId="245F57B6" w14:textId="77777777" w:rsidR="00A25554" w:rsidRPr="00896962" w:rsidRDefault="00A25554" w:rsidP="00A25554">
      <w:pPr>
        <w:jc w:val="both"/>
        <w:rPr>
          <w:rFonts w:ascii="Times New Roman" w:hAnsi="Times New Roman" w:cs="Times New Roman"/>
          <w:sz w:val="20"/>
          <w:szCs w:val="20"/>
        </w:rPr>
      </w:pPr>
      <w:r w:rsidRPr="00896962">
        <w:rPr>
          <w:rFonts w:ascii="Times New Roman" w:hAnsi="Times New Roman" w:cs="Times New Roman"/>
          <w:sz w:val="20"/>
          <w:szCs w:val="20"/>
        </w:rPr>
        <w:t>5. To develop new strategies for reducing the polypharmacy in the hospital settings.</w:t>
      </w:r>
    </w:p>
    <w:p w14:paraId="41ABB678" w14:textId="77777777" w:rsidR="00345CF7" w:rsidRPr="00896962" w:rsidRDefault="00A25554" w:rsidP="00A25554">
      <w:pPr>
        <w:jc w:val="both"/>
        <w:rPr>
          <w:rFonts w:ascii="Times New Roman" w:hAnsi="Times New Roman" w:cs="Times New Roman"/>
          <w:b/>
          <w:bCs/>
          <w:sz w:val="24"/>
          <w:szCs w:val="24"/>
        </w:rPr>
      </w:pPr>
      <w:r w:rsidRPr="00896962">
        <w:rPr>
          <w:rFonts w:ascii="Times New Roman" w:hAnsi="Times New Roman" w:cs="Times New Roman"/>
          <w:b/>
          <w:bCs/>
          <w:sz w:val="24"/>
          <w:szCs w:val="24"/>
        </w:rPr>
        <w:t>NEED OF RESEARCH STUDY</w:t>
      </w:r>
    </w:p>
    <w:p w14:paraId="49BAACEA" w14:textId="1E0C6A6C" w:rsidR="00A25554" w:rsidRPr="00896962" w:rsidRDefault="00A25554" w:rsidP="00A25554">
      <w:pPr>
        <w:jc w:val="both"/>
        <w:rPr>
          <w:rFonts w:ascii="Times New Roman" w:hAnsi="Times New Roman" w:cs="Times New Roman"/>
          <w:sz w:val="20"/>
          <w:szCs w:val="20"/>
        </w:rPr>
      </w:pPr>
      <w:r w:rsidRPr="00896962">
        <w:rPr>
          <w:rFonts w:ascii="Times New Roman" w:hAnsi="Times New Roman" w:cs="Times New Roman"/>
          <w:sz w:val="20"/>
          <w:szCs w:val="20"/>
        </w:rPr>
        <w:t>The study has to carry out for the minimization of irrational drug use and as well as Adverse event. Study directly relates with quality of life for each patient. It helps to identify errors. improper medication prescribing and dispensing. It also helps to improve practice of physician and prescribers because of determination of DRPs. Study mainly focuses on prescription patterns each department of tertiary care hospital which significantly important to identify newer drug interactions. We can easily distribute all the data on the basis of posological factors such as age, gender, weight, genetics and co-morbidities to individualization of dosage regimen. Therapeutic intervention of clinical pharmacist can reduce the mortality and morbidity disease condition and indicate appropriate use of medications</w:t>
      </w:r>
      <w:r w:rsidR="00C2534C">
        <w:rPr>
          <w:rFonts w:ascii="Times New Roman" w:hAnsi="Times New Roman" w:cs="Times New Roman"/>
          <w:sz w:val="20"/>
          <w:szCs w:val="20"/>
        </w:rPr>
        <w:t>.</w:t>
      </w:r>
    </w:p>
    <w:p w14:paraId="2DA259CD" w14:textId="77777777" w:rsidR="004525D0" w:rsidRDefault="004525D0" w:rsidP="00A25554">
      <w:pPr>
        <w:jc w:val="both"/>
        <w:rPr>
          <w:rFonts w:ascii="Times New Roman" w:hAnsi="Times New Roman" w:cs="Times New Roman"/>
          <w:b/>
          <w:bCs/>
          <w:sz w:val="24"/>
          <w:szCs w:val="24"/>
        </w:rPr>
      </w:pPr>
    </w:p>
    <w:p w14:paraId="5ED358C5" w14:textId="4CDF4D39" w:rsidR="00A25554" w:rsidRPr="00896962" w:rsidRDefault="00A25554" w:rsidP="00A25554">
      <w:pPr>
        <w:jc w:val="both"/>
        <w:rPr>
          <w:rFonts w:ascii="Times New Roman" w:hAnsi="Times New Roman" w:cs="Times New Roman"/>
          <w:b/>
          <w:bCs/>
          <w:sz w:val="24"/>
          <w:szCs w:val="24"/>
        </w:rPr>
      </w:pPr>
      <w:r w:rsidRPr="00896962">
        <w:rPr>
          <w:rFonts w:ascii="Times New Roman" w:hAnsi="Times New Roman" w:cs="Times New Roman"/>
          <w:b/>
          <w:bCs/>
          <w:sz w:val="24"/>
          <w:szCs w:val="24"/>
        </w:rPr>
        <w:lastRenderedPageBreak/>
        <w:t>METHODOLOGY AND STUDY DESIGN</w:t>
      </w:r>
    </w:p>
    <w:p w14:paraId="3A7FE8F3" w14:textId="0FC43690" w:rsidR="00A25554" w:rsidRPr="00896962" w:rsidRDefault="00A25554" w:rsidP="00E7104F">
      <w:pPr>
        <w:jc w:val="both"/>
        <w:rPr>
          <w:rFonts w:ascii="Times New Roman" w:hAnsi="Times New Roman" w:cs="Times New Roman"/>
          <w:sz w:val="20"/>
          <w:szCs w:val="20"/>
        </w:rPr>
      </w:pPr>
      <w:r w:rsidRPr="000C532E">
        <w:rPr>
          <w:rFonts w:ascii="Times New Roman" w:hAnsi="Times New Roman" w:cs="Times New Roman"/>
        </w:rPr>
        <w:t>LOCATION OF STUDY</w:t>
      </w:r>
      <w:r w:rsidRPr="0065641B">
        <w:rPr>
          <w:rFonts w:ascii="Times New Roman" w:hAnsi="Times New Roman" w:cs="Times New Roman"/>
        </w:rPr>
        <w:t xml:space="preserve">: </w:t>
      </w:r>
      <w:r w:rsidRPr="00896962">
        <w:rPr>
          <w:rFonts w:ascii="Times New Roman" w:hAnsi="Times New Roman" w:cs="Times New Roman"/>
          <w:sz w:val="20"/>
          <w:szCs w:val="20"/>
        </w:rPr>
        <w:t>Smt. Fulabai Bhausaheb Bansude Multi-</w:t>
      </w:r>
      <w:r w:rsidR="00E7104F" w:rsidRPr="00896962">
        <w:rPr>
          <w:rFonts w:ascii="Times New Roman" w:hAnsi="Times New Roman" w:cs="Times New Roman"/>
          <w:sz w:val="20"/>
          <w:szCs w:val="20"/>
        </w:rPr>
        <w:t>Specialty</w:t>
      </w:r>
      <w:r w:rsidRPr="00896962">
        <w:rPr>
          <w:rFonts w:ascii="Times New Roman" w:hAnsi="Times New Roman" w:cs="Times New Roman"/>
          <w:sz w:val="20"/>
          <w:szCs w:val="20"/>
        </w:rPr>
        <w:t xml:space="preserve"> Hospital, Latur</w:t>
      </w:r>
      <w:r w:rsidR="002B41EA">
        <w:rPr>
          <w:rFonts w:ascii="Times New Roman" w:hAnsi="Times New Roman" w:cs="Times New Roman"/>
          <w:sz w:val="20"/>
          <w:szCs w:val="20"/>
        </w:rPr>
        <w:t>.</w:t>
      </w:r>
    </w:p>
    <w:p w14:paraId="409BEE62" w14:textId="77777777" w:rsidR="00A25554" w:rsidRPr="002B41EA" w:rsidRDefault="00A25554" w:rsidP="00E7104F">
      <w:pPr>
        <w:jc w:val="both"/>
        <w:rPr>
          <w:rFonts w:ascii="Times New Roman" w:hAnsi="Times New Roman" w:cs="Times New Roman"/>
          <w:sz w:val="20"/>
          <w:szCs w:val="20"/>
        </w:rPr>
      </w:pPr>
      <w:r w:rsidRPr="002B41EA">
        <w:rPr>
          <w:rFonts w:ascii="Times New Roman" w:hAnsi="Times New Roman" w:cs="Times New Roman"/>
          <w:sz w:val="20"/>
          <w:szCs w:val="20"/>
        </w:rPr>
        <w:t>(A tertiary care Hospital)</w:t>
      </w:r>
    </w:p>
    <w:p w14:paraId="17B5B65B" w14:textId="0BD21B76" w:rsidR="00345CF7" w:rsidRPr="0065641B" w:rsidRDefault="00A25554" w:rsidP="00E7104F">
      <w:pPr>
        <w:jc w:val="both"/>
        <w:rPr>
          <w:rFonts w:ascii="Times New Roman" w:hAnsi="Times New Roman" w:cs="Times New Roman"/>
        </w:rPr>
      </w:pPr>
      <w:r w:rsidRPr="0065641B">
        <w:rPr>
          <w:rFonts w:ascii="Times New Roman" w:hAnsi="Times New Roman" w:cs="Times New Roman"/>
        </w:rPr>
        <w:t xml:space="preserve">RESEARCH DESIGN: </w:t>
      </w:r>
      <w:r w:rsidRPr="002B41EA">
        <w:rPr>
          <w:rFonts w:ascii="Times New Roman" w:hAnsi="Times New Roman" w:cs="Times New Roman"/>
          <w:sz w:val="20"/>
          <w:szCs w:val="20"/>
        </w:rPr>
        <w:t xml:space="preserve">A prospective observational study was conducted on inpatients who were admitted to all departments of Smt. Fulabai Bhausaheb </w:t>
      </w:r>
      <w:r w:rsidR="00E7104F" w:rsidRPr="002B41EA">
        <w:rPr>
          <w:rFonts w:ascii="Times New Roman" w:hAnsi="Times New Roman" w:cs="Times New Roman"/>
          <w:sz w:val="20"/>
          <w:szCs w:val="20"/>
        </w:rPr>
        <w:t>Bansude</w:t>
      </w:r>
      <w:r w:rsidR="00345CF7" w:rsidRPr="002B41EA">
        <w:rPr>
          <w:rFonts w:ascii="Times New Roman" w:hAnsi="Times New Roman" w:cs="Times New Roman"/>
          <w:sz w:val="20"/>
          <w:szCs w:val="20"/>
        </w:rPr>
        <w:t xml:space="preserve"> </w:t>
      </w:r>
      <w:r w:rsidRPr="002B41EA">
        <w:rPr>
          <w:rFonts w:ascii="Times New Roman" w:hAnsi="Times New Roman" w:cs="Times New Roman"/>
          <w:sz w:val="20"/>
          <w:szCs w:val="20"/>
        </w:rPr>
        <w:t>Multi-</w:t>
      </w:r>
      <w:r w:rsidR="00E7104F" w:rsidRPr="002B41EA">
        <w:rPr>
          <w:rFonts w:ascii="Times New Roman" w:hAnsi="Times New Roman" w:cs="Times New Roman"/>
          <w:sz w:val="20"/>
          <w:szCs w:val="20"/>
        </w:rPr>
        <w:t>Specialty</w:t>
      </w:r>
      <w:r w:rsidRPr="002B41EA">
        <w:rPr>
          <w:rFonts w:ascii="Times New Roman" w:hAnsi="Times New Roman" w:cs="Times New Roman"/>
          <w:sz w:val="20"/>
          <w:szCs w:val="20"/>
        </w:rPr>
        <w:t xml:space="preserve"> Hospital</w:t>
      </w:r>
      <w:r w:rsidRPr="0065641B">
        <w:rPr>
          <w:rFonts w:ascii="Times New Roman" w:hAnsi="Times New Roman" w:cs="Times New Roman"/>
        </w:rPr>
        <w:t>.</w:t>
      </w:r>
    </w:p>
    <w:p w14:paraId="579EC2B4" w14:textId="6794C55D" w:rsidR="00A25554" w:rsidRPr="002B41EA" w:rsidRDefault="00A25554" w:rsidP="00E7104F">
      <w:pPr>
        <w:jc w:val="both"/>
        <w:rPr>
          <w:rFonts w:ascii="Times New Roman" w:hAnsi="Times New Roman" w:cs="Times New Roman"/>
          <w:sz w:val="20"/>
          <w:szCs w:val="20"/>
        </w:rPr>
      </w:pPr>
      <w:r w:rsidRPr="0065641B">
        <w:rPr>
          <w:rFonts w:ascii="Times New Roman" w:hAnsi="Times New Roman" w:cs="Times New Roman"/>
        </w:rPr>
        <w:t xml:space="preserve">RESEARCH DURATION: </w:t>
      </w:r>
      <w:r w:rsidRPr="002B41EA">
        <w:rPr>
          <w:rFonts w:ascii="Times New Roman" w:hAnsi="Times New Roman" w:cs="Times New Roman"/>
          <w:sz w:val="20"/>
          <w:szCs w:val="20"/>
        </w:rPr>
        <w:t>This study was carried out for 6 months of duration from</w:t>
      </w:r>
      <w:r w:rsidR="00345CF7" w:rsidRPr="002B41EA">
        <w:rPr>
          <w:rFonts w:ascii="Times New Roman" w:hAnsi="Times New Roman" w:cs="Times New Roman"/>
          <w:sz w:val="20"/>
          <w:szCs w:val="20"/>
        </w:rPr>
        <w:t xml:space="preserve"> </w:t>
      </w:r>
      <w:r w:rsidRPr="002B41EA">
        <w:rPr>
          <w:rFonts w:ascii="Times New Roman" w:hAnsi="Times New Roman" w:cs="Times New Roman"/>
          <w:sz w:val="20"/>
          <w:szCs w:val="20"/>
        </w:rPr>
        <w:t>Dec 2022 to May 2023,</w:t>
      </w:r>
    </w:p>
    <w:p w14:paraId="14E489CF" w14:textId="3597BF81" w:rsidR="00A25554" w:rsidRPr="0065641B" w:rsidRDefault="00A25554" w:rsidP="00E7104F">
      <w:pPr>
        <w:jc w:val="both"/>
        <w:rPr>
          <w:rFonts w:ascii="Times New Roman" w:hAnsi="Times New Roman" w:cs="Times New Roman"/>
        </w:rPr>
      </w:pPr>
      <w:r w:rsidRPr="0065641B">
        <w:rPr>
          <w:rFonts w:ascii="Times New Roman" w:hAnsi="Times New Roman" w:cs="Times New Roman"/>
        </w:rPr>
        <w:t xml:space="preserve">DATA COLLECTION: </w:t>
      </w:r>
      <w:r w:rsidRPr="002B41EA">
        <w:rPr>
          <w:rFonts w:ascii="Times New Roman" w:hAnsi="Times New Roman" w:cs="Times New Roman"/>
          <w:sz w:val="20"/>
          <w:szCs w:val="20"/>
        </w:rPr>
        <w:t>Primarily all the data collected with help of Case papers at</w:t>
      </w:r>
      <w:r w:rsidR="00345CF7" w:rsidRPr="002B41EA">
        <w:rPr>
          <w:rFonts w:ascii="Times New Roman" w:hAnsi="Times New Roman" w:cs="Times New Roman"/>
          <w:sz w:val="20"/>
          <w:szCs w:val="20"/>
        </w:rPr>
        <w:t xml:space="preserve"> </w:t>
      </w:r>
      <w:r w:rsidRPr="002B41EA">
        <w:rPr>
          <w:rFonts w:ascii="Times New Roman" w:hAnsi="Times New Roman" w:cs="Times New Roman"/>
          <w:sz w:val="20"/>
          <w:szCs w:val="20"/>
        </w:rPr>
        <w:t>inpatients department</w:t>
      </w:r>
      <w:r w:rsidRPr="0065641B">
        <w:rPr>
          <w:rFonts w:ascii="Times New Roman" w:hAnsi="Times New Roman" w:cs="Times New Roman"/>
        </w:rPr>
        <w:t>.</w:t>
      </w:r>
    </w:p>
    <w:p w14:paraId="0D1BF40C" w14:textId="5AAF5160" w:rsidR="00A25554" w:rsidRPr="0065641B" w:rsidRDefault="00A25554" w:rsidP="00E7104F">
      <w:pPr>
        <w:jc w:val="both"/>
        <w:rPr>
          <w:rFonts w:ascii="Times New Roman" w:hAnsi="Times New Roman" w:cs="Times New Roman"/>
        </w:rPr>
      </w:pPr>
      <w:r w:rsidRPr="0065641B">
        <w:rPr>
          <w:rFonts w:ascii="Times New Roman" w:hAnsi="Times New Roman" w:cs="Times New Roman"/>
        </w:rPr>
        <w:t xml:space="preserve">RESEARCH TOOLS: </w:t>
      </w:r>
      <w:r w:rsidRPr="002B41EA">
        <w:rPr>
          <w:rFonts w:ascii="Times New Roman" w:hAnsi="Times New Roman" w:cs="Times New Roman"/>
          <w:sz w:val="20"/>
          <w:szCs w:val="20"/>
        </w:rPr>
        <w:t>Case Report Form</w:t>
      </w:r>
      <w:r w:rsidR="00345CF7" w:rsidRPr="002B41EA">
        <w:rPr>
          <w:rFonts w:ascii="Times New Roman" w:hAnsi="Times New Roman" w:cs="Times New Roman"/>
          <w:sz w:val="20"/>
          <w:szCs w:val="20"/>
        </w:rPr>
        <w:t xml:space="preserve">, </w:t>
      </w:r>
      <w:r w:rsidRPr="002B41EA">
        <w:rPr>
          <w:rFonts w:ascii="Times New Roman" w:hAnsi="Times New Roman" w:cs="Times New Roman"/>
          <w:sz w:val="20"/>
          <w:szCs w:val="20"/>
        </w:rPr>
        <w:t>Informed Consent Form</w:t>
      </w:r>
    </w:p>
    <w:p w14:paraId="79E34E34" w14:textId="77777777" w:rsidR="00C738A7" w:rsidRPr="0065641B" w:rsidRDefault="00A25554" w:rsidP="00E7104F">
      <w:pPr>
        <w:jc w:val="both"/>
        <w:rPr>
          <w:rFonts w:ascii="Times New Roman" w:hAnsi="Times New Roman" w:cs="Times New Roman"/>
        </w:rPr>
      </w:pPr>
      <w:r w:rsidRPr="0065641B">
        <w:rPr>
          <w:rFonts w:ascii="Times New Roman" w:hAnsi="Times New Roman" w:cs="Times New Roman"/>
        </w:rPr>
        <w:t xml:space="preserve">SAMPLE SIZE: </w:t>
      </w:r>
      <w:r w:rsidRPr="002B41EA">
        <w:rPr>
          <w:rFonts w:ascii="Times New Roman" w:hAnsi="Times New Roman" w:cs="Times New Roman"/>
          <w:sz w:val="20"/>
          <w:szCs w:val="20"/>
        </w:rPr>
        <w:t>The study was conducted over total population of 68 in which there were both males and females are included.</w:t>
      </w:r>
    </w:p>
    <w:p w14:paraId="57C65CD5" w14:textId="3BF9DC79" w:rsidR="00A25554" w:rsidRPr="002B41EA" w:rsidRDefault="00A25554" w:rsidP="00E7104F">
      <w:pPr>
        <w:jc w:val="both"/>
        <w:rPr>
          <w:rFonts w:ascii="Times New Roman" w:hAnsi="Times New Roman" w:cs="Times New Roman"/>
          <w:sz w:val="20"/>
          <w:szCs w:val="20"/>
        </w:rPr>
      </w:pPr>
      <w:r w:rsidRPr="0065641B">
        <w:rPr>
          <w:rFonts w:ascii="Times New Roman" w:hAnsi="Times New Roman" w:cs="Times New Roman"/>
        </w:rPr>
        <w:t xml:space="preserve">SELECTION OF SUBJECT: </w:t>
      </w:r>
      <w:r w:rsidRPr="002B41EA">
        <w:rPr>
          <w:rFonts w:ascii="Times New Roman" w:hAnsi="Times New Roman" w:cs="Times New Roman"/>
          <w:sz w:val="20"/>
          <w:szCs w:val="20"/>
        </w:rPr>
        <w:t>The Study subject was selected on the basis of inclusion</w:t>
      </w:r>
      <w:r w:rsidR="00C738A7" w:rsidRPr="002B41EA">
        <w:rPr>
          <w:rFonts w:ascii="Times New Roman" w:hAnsi="Times New Roman" w:cs="Times New Roman"/>
          <w:sz w:val="20"/>
          <w:szCs w:val="20"/>
        </w:rPr>
        <w:t xml:space="preserve"> </w:t>
      </w:r>
      <w:r w:rsidRPr="002B41EA">
        <w:rPr>
          <w:rFonts w:ascii="Times New Roman" w:hAnsi="Times New Roman" w:cs="Times New Roman"/>
          <w:sz w:val="20"/>
          <w:szCs w:val="20"/>
        </w:rPr>
        <w:t>and exclusion criteria.</w:t>
      </w:r>
    </w:p>
    <w:p w14:paraId="22F5C3DA" w14:textId="51647034" w:rsidR="00A25554" w:rsidRPr="00E7104F" w:rsidRDefault="00A25554" w:rsidP="00E7104F">
      <w:pPr>
        <w:jc w:val="both"/>
        <w:rPr>
          <w:rFonts w:ascii="Times New Roman" w:hAnsi="Times New Roman" w:cs="Times New Roman"/>
        </w:rPr>
      </w:pPr>
      <w:r w:rsidRPr="00E7104F">
        <w:rPr>
          <w:rFonts w:ascii="Times New Roman" w:hAnsi="Times New Roman" w:cs="Times New Roman"/>
          <w:b/>
          <w:bCs/>
        </w:rPr>
        <w:t>INCLUSION CRITERIA</w:t>
      </w:r>
      <w:r w:rsidRPr="00E7104F">
        <w:rPr>
          <w:rFonts w:ascii="Times New Roman" w:hAnsi="Times New Roman" w:cs="Times New Roman"/>
        </w:rPr>
        <w:t>:</w:t>
      </w:r>
    </w:p>
    <w:p w14:paraId="33E5BAB0" w14:textId="77777777" w:rsidR="00E7104F" w:rsidRDefault="00A25554" w:rsidP="00E7104F">
      <w:pPr>
        <w:jc w:val="both"/>
        <w:rPr>
          <w:rFonts w:ascii="Times New Roman" w:hAnsi="Times New Roman" w:cs="Times New Roman"/>
          <w:sz w:val="20"/>
          <w:szCs w:val="20"/>
        </w:rPr>
      </w:pPr>
      <w:r w:rsidRPr="00E7104F">
        <w:rPr>
          <w:rFonts w:ascii="Times New Roman" w:hAnsi="Times New Roman" w:cs="Times New Roman"/>
          <w:sz w:val="20"/>
          <w:szCs w:val="20"/>
        </w:rPr>
        <w:t>1. Patients who were admitted to hospital more than 24 hrs.</w:t>
      </w:r>
    </w:p>
    <w:p w14:paraId="5BB56183" w14:textId="0F37B7D9" w:rsidR="00C738A7" w:rsidRPr="00E7104F" w:rsidRDefault="00A25554" w:rsidP="00E7104F">
      <w:pPr>
        <w:jc w:val="both"/>
        <w:rPr>
          <w:rFonts w:ascii="Times New Roman" w:hAnsi="Times New Roman" w:cs="Times New Roman"/>
          <w:sz w:val="20"/>
          <w:szCs w:val="20"/>
        </w:rPr>
      </w:pPr>
      <w:r w:rsidRPr="00E7104F">
        <w:rPr>
          <w:rFonts w:ascii="Times New Roman" w:hAnsi="Times New Roman" w:cs="Times New Roman"/>
          <w:sz w:val="20"/>
          <w:szCs w:val="20"/>
        </w:rPr>
        <w:t>2. Patients from any gender included in this study.</w:t>
      </w:r>
    </w:p>
    <w:p w14:paraId="5F63F280" w14:textId="08FC8CE2" w:rsidR="00A25554" w:rsidRPr="00E7104F" w:rsidRDefault="00A25554" w:rsidP="00E7104F">
      <w:pPr>
        <w:jc w:val="both"/>
        <w:rPr>
          <w:rFonts w:ascii="Times New Roman" w:hAnsi="Times New Roman" w:cs="Times New Roman"/>
          <w:sz w:val="20"/>
          <w:szCs w:val="20"/>
        </w:rPr>
      </w:pPr>
      <w:r w:rsidRPr="00E7104F">
        <w:rPr>
          <w:rFonts w:ascii="Times New Roman" w:hAnsi="Times New Roman" w:cs="Times New Roman"/>
          <w:sz w:val="20"/>
          <w:szCs w:val="20"/>
        </w:rPr>
        <w:t>3.</w:t>
      </w:r>
      <w:r w:rsidR="00C738A7" w:rsidRPr="00E7104F">
        <w:rPr>
          <w:rFonts w:ascii="Times New Roman" w:hAnsi="Times New Roman" w:cs="Times New Roman"/>
          <w:sz w:val="20"/>
          <w:szCs w:val="20"/>
        </w:rPr>
        <w:t>Patient’s</w:t>
      </w:r>
      <w:r w:rsidRPr="00E7104F">
        <w:rPr>
          <w:rFonts w:ascii="Times New Roman" w:hAnsi="Times New Roman" w:cs="Times New Roman"/>
          <w:sz w:val="20"/>
          <w:szCs w:val="20"/>
        </w:rPr>
        <w:t xml:space="preserve"> age&gt; 12 years who were admitted to hospital.</w:t>
      </w:r>
    </w:p>
    <w:p w14:paraId="79008C5F" w14:textId="77777777" w:rsidR="00A25554" w:rsidRPr="00E7104F" w:rsidRDefault="00A25554" w:rsidP="00E7104F">
      <w:pPr>
        <w:jc w:val="both"/>
        <w:rPr>
          <w:rFonts w:ascii="Times New Roman" w:hAnsi="Times New Roman" w:cs="Times New Roman"/>
          <w:sz w:val="20"/>
          <w:szCs w:val="20"/>
        </w:rPr>
      </w:pPr>
      <w:r w:rsidRPr="00E7104F">
        <w:rPr>
          <w:rFonts w:ascii="Times New Roman" w:hAnsi="Times New Roman" w:cs="Times New Roman"/>
          <w:sz w:val="20"/>
          <w:szCs w:val="20"/>
        </w:rPr>
        <w:t>4. Patients who were admitted to In-Patient department.</w:t>
      </w:r>
    </w:p>
    <w:p w14:paraId="211EF503" w14:textId="77777777" w:rsidR="00E7104F" w:rsidRDefault="00A25554" w:rsidP="00E7104F">
      <w:pPr>
        <w:jc w:val="both"/>
        <w:rPr>
          <w:rFonts w:ascii="Times New Roman" w:hAnsi="Times New Roman" w:cs="Times New Roman"/>
        </w:rPr>
      </w:pPr>
      <w:r w:rsidRPr="00E7104F">
        <w:rPr>
          <w:rFonts w:ascii="Times New Roman" w:hAnsi="Times New Roman" w:cs="Times New Roman"/>
          <w:b/>
          <w:bCs/>
        </w:rPr>
        <w:t>EXCLUSION CRITERIA</w:t>
      </w:r>
      <w:r w:rsidRPr="0065641B">
        <w:rPr>
          <w:rFonts w:ascii="Times New Roman" w:hAnsi="Times New Roman" w:cs="Times New Roman"/>
        </w:rPr>
        <w:t xml:space="preserve">: </w:t>
      </w:r>
    </w:p>
    <w:p w14:paraId="0C518ED9" w14:textId="1531588E" w:rsidR="00C738A7" w:rsidRPr="00E7104F" w:rsidRDefault="00A25554" w:rsidP="00E7104F">
      <w:pPr>
        <w:jc w:val="both"/>
        <w:rPr>
          <w:rFonts w:ascii="Times New Roman" w:hAnsi="Times New Roman" w:cs="Times New Roman"/>
          <w:sz w:val="20"/>
          <w:szCs w:val="20"/>
        </w:rPr>
      </w:pPr>
      <w:r w:rsidRPr="00E7104F">
        <w:rPr>
          <w:rFonts w:ascii="Times New Roman" w:hAnsi="Times New Roman" w:cs="Times New Roman"/>
          <w:sz w:val="20"/>
          <w:szCs w:val="20"/>
        </w:rPr>
        <w:t>1. Patients who were admitted to hospital less than 24 hrs.</w:t>
      </w:r>
    </w:p>
    <w:p w14:paraId="5FB19C45" w14:textId="145141AF" w:rsidR="00A25554" w:rsidRPr="00E7104F" w:rsidRDefault="00A25554" w:rsidP="00A25554">
      <w:pPr>
        <w:jc w:val="both"/>
        <w:rPr>
          <w:rFonts w:ascii="Times New Roman" w:hAnsi="Times New Roman" w:cs="Times New Roman"/>
          <w:sz w:val="20"/>
          <w:szCs w:val="20"/>
        </w:rPr>
      </w:pPr>
      <w:r w:rsidRPr="00E7104F">
        <w:rPr>
          <w:rFonts w:ascii="Times New Roman" w:hAnsi="Times New Roman" w:cs="Times New Roman"/>
          <w:sz w:val="20"/>
          <w:szCs w:val="20"/>
        </w:rPr>
        <w:t>2. Female patients who were pregnant and child bearing condition was excluded.</w:t>
      </w:r>
    </w:p>
    <w:p w14:paraId="0E40F515" w14:textId="7F6A22D4" w:rsidR="00A25554" w:rsidRPr="00E7104F" w:rsidRDefault="00A25554" w:rsidP="00A25554">
      <w:pPr>
        <w:jc w:val="both"/>
        <w:rPr>
          <w:rFonts w:ascii="Times New Roman" w:hAnsi="Times New Roman" w:cs="Times New Roman"/>
          <w:sz w:val="20"/>
          <w:szCs w:val="20"/>
        </w:rPr>
      </w:pPr>
      <w:r w:rsidRPr="00E7104F">
        <w:rPr>
          <w:rFonts w:ascii="Times New Roman" w:hAnsi="Times New Roman" w:cs="Times New Roman"/>
          <w:sz w:val="20"/>
          <w:szCs w:val="20"/>
        </w:rPr>
        <w:t xml:space="preserve">3. </w:t>
      </w:r>
      <w:r w:rsidR="00C738A7" w:rsidRPr="00E7104F">
        <w:rPr>
          <w:rFonts w:ascii="Times New Roman" w:hAnsi="Times New Roman" w:cs="Times New Roman"/>
          <w:sz w:val="20"/>
          <w:szCs w:val="20"/>
        </w:rPr>
        <w:t>Patient’s</w:t>
      </w:r>
      <w:r w:rsidRPr="00E7104F">
        <w:rPr>
          <w:rFonts w:ascii="Times New Roman" w:hAnsi="Times New Roman" w:cs="Times New Roman"/>
          <w:sz w:val="20"/>
          <w:szCs w:val="20"/>
        </w:rPr>
        <w:t xml:space="preserve"> age &lt; 12 years were excluded from this study.</w:t>
      </w:r>
    </w:p>
    <w:p w14:paraId="3943827E" w14:textId="77777777" w:rsidR="00A25554" w:rsidRPr="00E7104F" w:rsidRDefault="00A25554" w:rsidP="00A25554">
      <w:pPr>
        <w:jc w:val="both"/>
        <w:rPr>
          <w:rFonts w:ascii="Times New Roman" w:hAnsi="Times New Roman" w:cs="Times New Roman"/>
          <w:sz w:val="20"/>
          <w:szCs w:val="20"/>
        </w:rPr>
      </w:pPr>
      <w:r w:rsidRPr="00E7104F">
        <w:rPr>
          <w:rFonts w:ascii="Times New Roman" w:hAnsi="Times New Roman" w:cs="Times New Roman"/>
          <w:sz w:val="20"/>
          <w:szCs w:val="20"/>
        </w:rPr>
        <w:t>4. Patients who were visited to Out-Patient department.</w:t>
      </w:r>
    </w:p>
    <w:p w14:paraId="036F4077" w14:textId="3BAA3B1F" w:rsidR="00A25554" w:rsidRPr="00E7104F" w:rsidRDefault="00A25554" w:rsidP="00A25554">
      <w:pPr>
        <w:jc w:val="both"/>
        <w:rPr>
          <w:rFonts w:ascii="Times New Roman" w:hAnsi="Times New Roman" w:cs="Times New Roman"/>
          <w:sz w:val="20"/>
          <w:szCs w:val="20"/>
        </w:rPr>
      </w:pPr>
      <w:r w:rsidRPr="000C532E">
        <w:rPr>
          <w:rFonts w:ascii="Times New Roman" w:hAnsi="Times New Roman" w:cs="Times New Roman"/>
          <w:b/>
          <w:bCs/>
          <w:sz w:val="24"/>
          <w:szCs w:val="24"/>
        </w:rPr>
        <w:t>STATISTICAL TOOLS</w:t>
      </w:r>
      <w:r w:rsidRPr="00E7104F">
        <w:rPr>
          <w:rFonts w:ascii="Times New Roman" w:hAnsi="Times New Roman" w:cs="Times New Roman"/>
          <w:sz w:val="20"/>
          <w:szCs w:val="20"/>
        </w:rPr>
        <w:t>: All the data collected, recorded and calculated for its interpretation with the help of Microsoft excel 2019 and analysis as frequency distribution and percentages to access the prescribing indicators in software SPSS (Statistical package for social science) Version 20.</w:t>
      </w:r>
    </w:p>
    <w:p w14:paraId="6604B647" w14:textId="524EC705" w:rsidR="00BF31B8" w:rsidRPr="000C532E" w:rsidRDefault="00BF31B8" w:rsidP="00BF31B8">
      <w:pPr>
        <w:jc w:val="both"/>
        <w:rPr>
          <w:rFonts w:ascii="Times New Roman" w:hAnsi="Times New Roman" w:cs="Times New Roman"/>
          <w:b/>
          <w:bCs/>
          <w:sz w:val="24"/>
          <w:szCs w:val="24"/>
        </w:rPr>
      </w:pPr>
      <w:r w:rsidRPr="000C532E">
        <w:rPr>
          <w:rFonts w:ascii="Times New Roman" w:hAnsi="Times New Roman" w:cs="Times New Roman"/>
          <w:b/>
          <w:bCs/>
          <w:sz w:val="24"/>
          <w:szCs w:val="24"/>
        </w:rPr>
        <w:t>OBSERVATIONS &amp; RESULT</w:t>
      </w:r>
    </w:p>
    <w:p w14:paraId="7920186A" w14:textId="53D2A068" w:rsidR="00F6038C" w:rsidRPr="0065641B" w:rsidRDefault="00BF31B8" w:rsidP="00BF31B8">
      <w:pPr>
        <w:jc w:val="both"/>
        <w:rPr>
          <w:rFonts w:ascii="Times New Roman" w:hAnsi="Times New Roman" w:cs="Times New Roman"/>
        </w:rPr>
      </w:pPr>
      <w:r w:rsidRPr="0065641B">
        <w:rPr>
          <w:rFonts w:ascii="Times New Roman" w:hAnsi="Times New Roman" w:cs="Times New Roman"/>
        </w:rPr>
        <w:t>To evaluate the polypharmacy prescription patterns for therapeutic drug monitoring, we have collected data of 68 cases patients admitted to inpatient department of Smt. Fulabai Bhausaheb Bansude multi-</w:t>
      </w:r>
      <w:r w:rsidR="00FA6D40" w:rsidRPr="0065641B">
        <w:rPr>
          <w:rFonts w:ascii="Times New Roman" w:hAnsi="Times New Roman" w:cs="Times New Roman"/>
        </w:rPr>
        <w:t>specialty</w:t>
      </w:r>
      <w:r w:rsidRPr="0065641B">
        <w:rPr>
          <w:rFonts w:ascii="Times New Roman" w:hAnsi="Times New Roman" w:cs="Times New Roman"/>
        </w:rPr>
        <w:t xml:space="preserve"> hospital and observations &amp; results are as follow:</w:t>
      </w:r>
    </w:p>
    <w:p w14:paraId="51151BF1" w14:textId="6DFC05E1" w:rsidR="00BF31B8" w:rsidRDefault="00BF31B8" w:rsidP="00BF31B8">
      <w:pPr>
        <w:jc w:val="both"/>
        <w:rPr>
          <w:rFonts w:ascii="Times New Roman" w:hAnsi="Times New Roman" w:cs="Times New Roman"/>
        </w:rPr>
      </w:pPr>
      <w:r w:rsidRPr="00336273">
        <w:rPr>
          <w:rFonts w:ascii="Times New Roman" w:hAnsi="Times New Roman" w:cs="Times New Roman"/>
          <w:b/>
          <w:bCs/>
        </w:rPr>
        <w:t xml:space="preserve"> DEMOGRAPHICAL DATA</w:t>
      </w:r>
      <w:r w:rsidRPr="0065641B">
        <w:rPr>
          <w:rFonts w:ascii="Times New Roman" w:hAnsi="Times New Roman" w:cs="Times New Roman"/>
        </w:rPr>
        <w:t>:</w:t>
      </w:r>
    </w:p>
    <w:p w14:paraId="1959B7C8" w14:textId="77777777" w:rsidR="000C532E" w:rsidRPr="0065641B" w:rsidRDefault="000C532E" w:rsidP="00BF31B8">
      <w:pPr>
        <w:jc w:val="both"/>
        <w:rPr>
          <w:rFonts w:ascii="Times New Roman" w:hAnsi="Times New Roman" w:cs="Times New Roman"/>
        </w:rPr>
      </w:pPr>
    </w:p>
    <w:p w14:paraId="6495CB2E" w14:textId="77777777" w:rsidR="00EA019B" w:rsidRDefault="00EA019B" w:rsidP="00BF31B8">
      <w:pPr>
        <w:jc w:val="both"/>
        <w:rPr>
          <w:rFonts w:ascii="Times New Roman" w:hAnsi="Times New Roman" w:cs="Times New Roman"/>
          <w:b/>
          <w:bCs/>
        </w:rPr>
      </w:pPr>
    </w:p>
    <w:p w14:paraId="67DD3AC9" w14:textId="77777777" w:rsidR="00EA019B" w:rsidRDefault="00EA019B" w:rsidP="00BF31B8">
      <w:pPr>
        <w:jc w:val="both"/>
        <w:rPr>
          <w:rFonts w:ascii="Times New Roman" w:hAnsi="Times New Roman" w:cs="Times New Roman"/>
          <w:b/>
          <w:bCs/>
        </w:rPr>
      </w:pPr>
    </w:p>
    <w:p w14:paraId="03ED0B44" w14:textId="77777777" w:rsidR="00EA019B" w:rsidRDefault="00EA019B" w:rsidP="00BF31B8">
      <w:pPr>
        <w:jc w:val="both"/>
        <w:rPr>
          <w:rFonts w:ascii="Times New Roman" w:hAnsi="Times New Roman" w:cs="Times New Roman"/>
          <w:b/>
          <w:bCs/>
        </w:rPr>
      </w:pPr>
    </w:p>
    <w:p w14:paraId="22D76A19" w14:textId="2D251D98" w:rsidR="00BF31B8" w:rsidRPr="00FA6D40" w:rsidRDefault="00BF31B8" w:rsidP="00BF31B8">
      <w:pPr>
        <w:jc w:val="both"/>
        <w:rPr>
          <w:rFonts w:ascii="Times New Roman" w:hAnsi="Times New Roman" w:cs="Times New Roman"/>
          <w:b/>
          <w:bCs/>
        </w:rPr>
      </w:pPr>
      <w:r w:rsidRPr="00FA6D40">
        <w:rPr>
          <w:rFonts w:ascii="Times New Roman" w:hAnsi="Times New Roman" w:cs="Times New Roman"/>
          <w:b/>
          <w:bCs/>
        </w:rPr>
        <w:lastRenderedPageBreak/>
        <w:t>DISTRIBUTION OF DATA ON THE BASIS OF GENDER:</w:t>
      </w:r>
    </w:p>
    <w:p w14:paraId="0FBB53F1" w14:textId="65F079F0" w:rsidR="00A25554" w:rsidRPr="000C532E" w:rsidRDefault="00BF31B8" w:rsidP="00BF31B8">
      <w:pPr>
        <w:jc w:val="both"/>
        <w:rPr>
          <w:rFonts w:ascii="Times New Roman" w:hAnsi="Times New Roman" w:cs="Times New Roman"/>
          <w:noProof/>
          <w:color w:val="FFE599" w:themeColor="accent4" w:themeTint="66"/>
          <w:sz w:val="20"/>
          <w:szCs w:val="20"/>
        </w:rPr>
      </w:pPr>
      <w:r w:rsidRPr="000C532E">
        <w:rPr>
          <w:rFonts w:ascii="Times New Roman" w:hAnsi="Times New Roman" w:cs="Times New Roman"/>
          <w:sz w:val="20"/>
          <w:szCs w:val="20"/>
        </w:rPr>
        <w:t>Among total 68 patients were involved in this study, from all the data distribution there are 42 (61.76 %) male patients and 26 (38.23%) were female patients from both rural and urban areas. From this data distribution we interpretated that in this study there were higher number of male patients than that of female patients.</w:t>
      </w:r>
      <w:r w:rsidR="00353EFD" w:rsidRPr="000C532E">
        <w:rPr>
          <w:rFonts w:ascii="Times New Roman" w:hAnsi="Times New Roman" w:cs="Times New Roman"/>
          <w:noProof/>
          <w:sz w:val="20"/>
          <w:szCs w:val="20"/>
        </w:rPr>
        <w:t xml:space="preserve"> </w:t>
      </w:r>
    </w:p>
    <w:tbl>
      <w:tblPr>
        <w:tblStyle w:val="TableGrid"/>
        <w:tblpPr w:leftFromText="180" w:rightFromText="180" w:vertAnchor="text" w:horzAnchor="margin" w:tblpXSpec="center" w:tblpY="344"/>
        <w:tblW w:w="0" w:type="auto"/>
        <w:tblLook w:val="04A0" w:firstRow="1" w:lastRow="0" w:firstColumn="1" w:lastColumn="0" w:noHBand="0" w:noVBand="1"/>
      </w:tblPr>
      <w:tblGrid>
        <w:gridCol w:w="1824"/>
        <w:gridCol w:w="1576"/>
        <w:gridCol w:w="2072"/>
      </w:tblGrid>
      <w:tr w:rsidR="000C532E" w:rsidRPr="0065641B" w14:paraId="0F7BD360" w14:textId="77777777" w:rsidTr="000C532E">
        <w:trPr>
          <w:trHeight w:val="579"/>
        </w:trPr>
        <w:tc>
          <w:tcPr>
            <w:tcW w:w="1824" w:type="dxa"/>
          </w:tcPr>
          <w:p w14:paraId="51DE7260" w14:textId="77777777" w:rsidR="000C532E" w:rsidRPr="0065641B" w:rsidRDefault="000C532E" w:rsidP="000C532E">
            <w:pPr>
              <w:jc w:val="center"/>
              <w:rPr>
                <w:rFonts w:ascii="Times New Roman" w:hAnsi="Times New Roman" w:cs="Times New Roman"/>
              </w:rPr>
            </w:pPr>
            <w:r w:rsidRPr="0065641B">
              <w:rPr>
                <w:rFonts w:ascii="Times New Roman" w:hAnsi="Times New Roman" w:cs="Times New Roman"/>
              </w:rPr>
              <w:t>Gender</w:t>
            </w:r>
          </w:p>
        </w:tc>
        <w:tc>
          <w:tcPr>
            <w:tcW w:w="1576" w:type="dxa"/>
          </w:tcPr>
          <w:p w14:paraId="5DD6A836" w14:textId="77777777" w:rsidR="000C532E" w:rsidRPr="0065641B" w:rsidRDefault="000C532E" w:rsidP="000C532E">
            <w:pPr>
              <w:jc w:val="center"/>
              <w:rPr>
                <w:rFonts w:ascii="Times New Roman" w:hAnsi="Times New Roman" w:cs="Times New Roman"/>
              </w:rPr>
            </w:pPr>
            <w:r w:rsidRPr="0065641B">
              <w:rPr>
                <w:rFonts w:ascii="Times New Roman" w:hAnsi="Times New Roman" w:cs="Times New Roman"/>
              </w:rPr>
              <w:t>No of patient</w:t>
            </w:r>
          </w:p>
        </w:tc>
        <w:tc>
          <w:tcPr>
            <w:tcW w:w="2072" w:type="dxa"/>
          </w:tcPr>
          <w:p w14:paraId="0F000992" w14:textId="77777777" w:rsidR="000C532E" w:rsidRPr="0065641B" w:rsidRDefault="000C532E" w:rsidP="000C532E">
            <w:pPr>
              <w:jc w:val="center"/>
              <w:rPr>
                <w:rFonts w:ascii="Times New Roman" w:hAnsi="Times New Roman" w:cs="Times New Roman"/>
              </w:rPr>
            </w:pPr>
            <w:r w:rsidRPr="0065641B">
              <w:rPr>
                <w:rFonts w:ascii="Times New Roman" w:hAnsi="Times New Roman" w:cs="Times New Roman"/>
              </w:rPr>
              <w:t>% Distribution of data</w:t>
            </w:r>
          </w:p>
        </w:tc>
      </w:tr>
      <w:tr w:rsidR="000C532E" w:rsidRPr="0065641B" w14:paraId="4BF0035B" w14:textId="77777777" w:rsidTr="000C532E">
        <w:trPr>
          <w:trHeight w:val="579"/>
        </w:trPr>
        <w:tc>
          <w:tcPr>
            <w:tcW w:w="1824" w:type="dxa"/>
          </w:tcPr>
          <w:p w14:paraId="1C68B93B" w14:textId="77777777" w:rsidR="000C532E" w:rsidRPr="0065641B" w:rsidRDefault="000C532E" w:rsidP="000C532E">
            <w:pPr>
              <w:jc w:val="center"/>
              <w:rPr>
                <w:rFonts w:ascii="Times New Roman" w:hAnsi="Times New Roman" w:cs="Times New Roman"/>
              </w:rPr>
            </w:pPr>
            <w:r w:rsidRPr="0065641B">
              <w:rPr>
                <w:rFonts w:ascii="Times New Roman" w:hAnsi="Times New Roman" w:cs="Times New Roman"/>
              </w:rPr>
              <w:t>Male</w:t>
            </w:r>
          </w:p>
        </w:tc>
        <w:tc>
          <w:tcPr>
            <w:tcW w:w="1576" w:type="dxa"/>
          </w:tcPr>
          <w:p w14:paraId="7896DE7A" w14:textId="77777777" w:rsidR="000C532E" w:rsidRPr="0065641B" w:rsidRDefault="000C532E" w:rsidP="000C532E">
            <w:pPr>
              <w:jc w:val="center"/>
              <w:rPr>
                <w:rFonts w:ascii="Times New Roman" w:hAnsi="Times New Roman" w:cs="Times New Roman"/>
              </w:rPr>
            </w:pPr>
            <w:r w:rsidRPr="0065641B">
              <w:rPr>
                <w:rFonts w:ascii="Times New Roman" w:hAnsi="Times New Roman" w:cs="Times New Roman"/>
              </w:rPr>
              <w:t>42</w:t>
            </w:r>
          </w:p>
        </w:tc>
        <w:tc>
          <w:tcPr>
            <w:tcW w:w="2072" w:type="dxa"/>
          </w:tcPr>
          <w:p w14:paraId="4EE1EA8D" w14:textId="77777777" w:rsidR="000C532E" w:rsidRPr="0065641B" w:rsidRDefault="000C532E" w:rsidP="000C532E">
            <w:pPr>
              <w:jc w:val="center"/>
              <w:rPr>
                <w:rFonts w:ascii="Times New Roman" w:hAnsi="Times New Roman" w:cs="Times New Roman"/>
              </w:rPr>
            </w:pPr>
            <w:r w:rsidRPr="0065641B">
              <w:rPr>
                <w:rFonts w:ascii="Times New Roman" w:hAnsi="Times New Roman" w:cs="Times New Roman"/>
              </w:rPr>
              <w:t>61.66%</w:t>
            </w:r>
          </w:p>
        </w:tc>
      </w:tr>
      <w:tr w:rsidR="000C532E" w:rsidRPr="0065641B" w14:paraId="04DA03C3" w14:textId="77777777" w:rsidTr="000C532E">
        <w:trPr>
          <w:trHeight w:val="579"/>
        </w:trPr>
        <w:tc>
          <w:tcPr>
            <w:tcW w:w="1824" w:type="dxa"/>
          </w:tcPr>
          <w:p w14:paraId="51BD959F" w14:textId="77777777" w:rsidR="000C532E" w:rsidRPr="0065641B" w:rsidRDefault="000C532E" w:rsidP="000C532E">
            <w:pPr>
              <w:jc w:val="center"/>
              <w:rPr>
                <w:rFonts w:ascii="Times New Roman" w:hAnsi="Times New Roman" w:cs="Times New Roman"/>
              </w:rPr>
            </w:pPr>
            <w:r w:rsidRPr="0065641B">
              <w:rPr>
                <w:rFonts w:ascii="Times New Roman" w:hAnsi="Times New Roman" w:cs="Times New Roman"/>
              </w:rPr>
              <w:t>Female</w:t>
            </w:r>
          </w:p>
        </w:tc>
        <w:tc>
          <w:tcPr>
            <w:tcW w:w="1576" w:type="dxa"/>
          </w:tcPr>
          <w:p w14:paraId="7121CD40" w14:textId="77777777" w:rsidR="000C532E" w:rsidRPr="0065641B" w:rsidRDefault="000C532E" w:rsidP="000C532E">
            <w:pPr>
              <w:jc w:val="center"/>
              <w:rPr>
                <w:rFonts w:ascii="Times New Roman" w:hAnsi="Times New Roman" w:cs="Times New Roman"/>
              </w:rPr>
            </w:pPr>
            <w:r w:rsidRPr="0065641B">
              <w:rPr>
                <w:rFonts w:ascii="Times New Roman" w:hAnsi="Times New Roman" w:cs="Times New Roman"/>
              </w:rPr>
              <w:t>26</w:t>
            </w:r>
          </w:p>
        </w:tc>
        <w:tc>
          <w:tcPr>
            <w:tcW w:w="2072" w:type="dxa"/>
          </w:tcPr>
          <w:p w14:paraId="38CBFDF2" w14:textId="77777777" w:rsidR="000C532E" w:rsidRPr="0065641B" w:rsidRDefault="000C532E" w:rsidP="000C532E">
            <w:pPr>
              <w:jc w:val="center"/>
              <w:rPr>
                <w:rFonts w:ascii="Times New Roman" w:hAnsi="Times New Roman" w:cs="Times New Roman"/>
              </w:rPr>
            </w:pPr>
            <w:r w:rsidRPr="0065641B">
              <w:rPr>
                <w:rFonts w:ascii="Times New Roman" w:hAnsi="Times New Roman" w:cs="Times New Roman"/>
              </w:rPr>
              <w:t>38.23%</w:t>
            </w:r>
          </w:p>
        </w:tc>
      </w:tr>
      <w:tr w:rsidR="000C532E" w:rsidRPr="0065641B" w14:paraId="1689D282" w14:textId="77777777" w:rsidTr="000C532E">
        <w:trPr>
          <w:trHeight w:val="558"/>
        </w:trPr>
        <w:tc>
          <w:tcPr>
            <w:tcW w:w="1824" w:type="dxa"/>
          </w:tcPr>
          <w:p w14:paraId="3ACEF0F5" w14:textId="77777777" w:rsidR="000C532E" w:rsidRPr="0065641B" w:rsidRDefault="000C532E" w:rsidP="000C532E">
            <w:pPr>
              <w:jc w:val="center"/>
              <w:rPr>
                <w:rFonts w:ascii="Times New Roman" w:hAnsi="Times New Roman" w:cs="Times New Roman"/>
              </w:rPr>
            </w:pPr>
            <w:r w:rsidRPr="0065641B">
              <w:rPr>
                <w:rFonts w:ascii="Times New Roman" w:hAnsi="Times New Roman" w:cs="Times New Roman"/>
              </w:rPr>
              <w:t>total</w:t>
            </w:r>
          </w:p>
        </w:tc>
        <w:tc>
          <w:tcPr>
            <w:tcW w:w="1576" w:type="dxa"/>
          </w:tcPr>
          <w:p w14:paraId="2FFECBC9" w14:textId="77777777" w:rsidR="000C532E" w:rsidRPr="0065641B" w:rsidRDefault="000C532E" w:rsidP="000C532E">
            <w:pPr>
              <w:jc w:val="center"/>
              <w:rPr>
                <w:rFonts w:ascii="Times New Roman" w:hAnsi="Times New Roman" w:cs="Times New Roman"/>
              </w:rPr>
            </w:pPr>
            <w:r w:rsidRPr="0065641B">
              <w:rPr>
                <w:rFonts w:ascii="Times New Roman" w:hAnsi="Times New Roman" w:cs="Times New Roman"/>
              </w:rPr>
              <w:t>68</w:t>
            </w:r>
          </w:p>
        </w:tc>
        <w:tc>
          <w:tcPr>
            <w:tcW w:w="2072" w:type="dxa"/>
          </w:tcPr>
          <w:p w14:paraId="5CDC9D42" w14:textId="77777777" w:rsidR="000C532E" w:rsidRPr="0065641B" w:rsidRDefault="000C532E" w:rsidP="000C532E">
            <w:pPr>
              <w:jc w:val="center"/>
              <w:rPr>
                <w:rFonts w:ascii="Times New Roman" w:hAnsi="Times New Roman" w:cs="Times New Roman"/>
              </w:rPr>
            </w:pPr>
            <w:r w:rsidRPr="0065641B">
              <w:rPr>
                <w:rFonts w:ascii="Times New Roman" w:hAnsi="Times New Roman" w:cs="Times New Roman"/>
              </w:rPr>
              <w:t>100&amp;</w:t>
            </w:r>
          </w:p>
        </w:tc>
      </w:tr>
    </w:tbl>
    <w:p w14:paraId="475CE205" w14:textId="002F60C8" w:rsidR="00F6038C" w:rsidRPr="0065641B" w:rsidRDefault="00F6038C" w:rsidP="000C532E">
      <w:pPr>
        <w:jc w:val="center"/>
        <w:rPr>
          <w:rFonts w:ascii="Times New Roman" w:hAnsi="Times New Roman" w:cs="Times New Roman"/>
        </w:rPr>
      </w:pPr>
      <w:r w:rsidRPr="0065641B">
        <w:rPr>
          <w:rFonts w:ascii="Times New Roman" w:hAnsi="Times New Roman" w:cs="Times New Roman"/>
        </w:rPr>
        <w:t>Table no 1: Distribution of data the basis of gender</w:t>
      </w:r>
    </w:p>
    <w:p w14:paraId="1F741512" w14:textId="70F2DEEA" w:rsidR="00F6038C" w:rsidRPr="0065641B" w:rsidRDefault="000C532E" w:rsidP="000C532E">
      <w:pPr>
        <w:jc w:val="center"/>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p>
    <w:p w14:paraId="43590405" w14:textId="49BFE5CD" w:rsidR="00F6038C" w:rsidRPr="0065641B" w:rsidRDefault="00F6038C" w:rsidP="00F6038C">
      <w:pPr>
        <w:jc w:val="both"/>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1ADCF1E1" w14:textId="77777777" w:rsidR="000C532E" w:rsidRDefault="000C532E" w:rsidP="00BF31B8">
      <w:pPr>
        <w:jc w:val="both"/>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p>
    <w:p w14:paraId="6384E44A" w14:textId="37612174" w:rsidR="000C532E" w:rsidRDefault="000C532E" w:rsidP="00BF31B8">
      <w:pPr>
        <w:jc w:val="both"/>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244D41AC" w14:textId="42DD37DB" w:rsidR="000C532E" w:rsidRDefault="000C532E" w:rsidP="00BF31B8">
      <w:pPr>
        <w:jc w:val="both"/>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3BB49444" w14:textId="77777777" w:rsidR="000C532E" w:rsidRDefault="000C532E" w:rsidP="00BF31B8">
      <w:pPr>
        <w:jc w:val="both"/>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07E744B7" w14:textId="055EFF03" w:rsidR="00D23D6C" w:rsidRPr="0065641B" w:rsidRDefault="000C532E" w:rsidP="00BF31B8">
      <w:pPr>
        <w:jc w:val="both"/>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C738A7" w:rsidRPr="0065641B">
        <w:rPr>
          <w:rFonts w:ascii="Times New Roman" w:hAnsi="Times New Roman" w:cs="Times New Roman"/>
          <w:noProof/>
        </w:rPr>
        <w:drawing>
          <wp:inline distT="0" distB="0" distL="0" distR="0" wp14:anchorId="1F87EF06" wp14:editId="72273B4A">
            <wp:extent cx="3035300" cy="1727200"/>
            <wp:effectExtent l="0" t="0" r="12700" b="6350"/>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5CF49B9" w14:textId="33C242D7" w:rsidR="000C532E" w:rsidRPr="0065641B" w:rsidRDefault="000C532E" w:rsidP="000C532E">
      <w:pPr>
        <w:jc w:val="both"/>
        <w:rPr>
          <w:rFonts w:ascii="Times New Roman" w:hAnsi="Times New Roman" w:cs="Times New Roman"/>
        </w:rPr>
      </w:pPr>
      <w:bookmarkStart w:id="1" w:name="_Hlk140061144"/>
      <w:r>
        <w:rPr>
          <w:rFonts w:ascii="Times New Roman" w:hAnsi="Times New Roman" w:cs="Times New Roman"/>
        </w:rPr>
        <w:t xml:space="preserve">                                                 Fig.1 </w:t>
      </w:r>
      <w:r w:rsidRPr="0065641B">
        <w:rPr>
          <w:rFonts w:ascii="Times New Roman" w:hAnsi="Times New Roman" w:cs="Times New Roman"/>
        </w:rPr>
        <w:t>D</w:t>
      </w:r>
      <w:r w:rsidRPr="000C532E">
        <w:rPr>
          <w:rFonts w:ascii="Times New Roman" w:hAnsi="Times New Roman" w:cs="Times New Roman"/>
          <w:sz w:val="20"/>
          <w:szCs w:val="20"/>
        </w:rPr>
        <w:t>istribution of Data on The Basis of Gender:</w:t>
      </w:r>
    </w:p>
    <w:p w14:paraId="2F335CD8" w14:textId="77777777" w:rsidR="000C532E" w:rsidRDefault="000C532E" w:rsidP="008D0971">
      <w:pPr>
        <w:rPr>
          <w:rFonts w:ascii="Times New Roman" w:hAnsi="Times New Roman" w:cs="Times New Roman"/>
        </w:rPr>
      </w:pPr>
      <w:r w:rsidRPr="000C532E">
        <w:rPr>
          <w:rFonts w:ascii="Times New Roman" w:hAnsi="Times New Roman" w:cs="Times New Roman"/>
          <w:b/>
          <w:bCs/>
          <w:sz w:val="24"/>
          <w:szCs w:val="24"/>
        </w:rPr>
        <w:t>DISTRIBUTION OF DATA ON THE BASIS OF AGE</w:t>
      </w:r>
      <w:r w:rsidRPr="0065641B">
        <w:rPr>
          <w:rFonts w:ascii="Times New Roman" w:hAnsi="Times New Roman" w:cs="Times New Roman"/>
        </w:rPr>
        <w:t>:</w:t>
      </w:r>
      <w:bookmarkEnd w:id="1"/>
    </w:p>
    <w:p w14:paraId="49B67469" w14:textId="717A5F3C" w:rsidR="00EE16BE" w:rsidRPr="00450C3B" w:rsidRDefault="008D0971" w:rsidP="00450C3B">
      <w:pPr>
        <w:rPr>
          <w:rFonts w:ascii="Times New Roman" w:hAnsi="Times New Roman" w:cs="Times New Roman"/>
          <w:sz w:val="20"/>
          <w:szCs w:val="20"/>
        </w:rPr>
      </w:pPr>
      <w:r w:rsidRPr="000C532E">
        <w:rPr>
          <w:rFonts w:ascii="Times New Roman" w:hAnsi="Times New Roman" w:cs="Times New Roman"/>
          <w:sz w:val="20"/>
          <w:szCs w:val="20"/>
        </w:rPr>
        <w:t>As per our observation, we found that highest distribution of data from total number of patients belongs to age group of 40-49 and 50-59 i.e., 14 (20.58 %) patients in each group and lower data distribution has observed in 100-109 age group i.e., 1 (1.47%) patient.</w:t>
      </w:r>
      <w:r w:rsidR="000814F1" w:rsidRPr="0065641B">
        <w:rPr>
          <w:rFonts w:ascii="Times New Roman" w:hAnsi="Times New Roman" w:cs="Times New Roman"/>
        </w:rPr>
        <w:t xml:space="preserve">                      </w:t>
      </w:r>
    </w:p>
    <w:p w14:paraId="01A69AA4" w14:textId="65829DB8" w:rsidR="00D23D6C" w:rsidRDefault="000814F1" w:rsidP="00450C3B">
      <w:pPr>
        <w:jc w:val="center"/>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65641B">
        <w:rPr>
          <w:rFonts w:ascii="Times New Roman" w:hAnsi="Times New Roman" w:cs="Times New Roman"/>
          <w:noProof/>
        </w:rPr>
        <w:drawing>
          <wp:inline distT="0" distB="0" distL="0" distR="0" wp14:anchorId="7C149ACD" wp14:editId="12E92AC1">
            <wp:extent cx="3841750" cy="2095500"/>
            <wp:effectExtent l="0" t="0" r="6350" b="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F8F186E" w14:textId="787A7262" w:rsidR="0072708F" w:rsidRPr="00167CE8" w:rsidRDefault="00450C3B" w:rsidP="00167CE8">
      <w:pPr>
        <w:jc w:val="center"/>
        <w:rPr>
          <w:rFonts w:ascii="Times New Roman" w:hAnsi="Times New Roman" w:cs="Times New Roman"/>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450C3B">
        <w:rPr>
          <w:rFonts w:ascii="Times New Roman" w:hAnsi="Times New Roman" w:cs="Times New Roman"/>
          <w:sz w:val="20"/>
          <w:szCs w:val="20"/>
        </w:rPr>
        <w:t>Fig 2 Distribution of data the basis of age</w:t>
      </w:r>
    </w:p>
    <w:p w14:paraId="22354763" w14:textId="2A19CD64" w:rsidR="006B73CF" w:rsidRPr="00FA6D40" w:rsidRDefault="006B73CF" w:rsidP="006B73CF">
      <w:pPr>
        <w:rPr>
          <w:rFonts w:ascii="Times New Roman" w:hAnsi="Times New Roman" w:cs="Times New Roman"/>
          <w:b/>
          <w:bCs/>
          <w:sz w:val="24"/>
          <w:szCs w:val="24"/>
        </w:rPr>
      </w:pPr>
      <w:r w:rsidRPr="00FA6D40">
        <w:rPr>
          <w:rFonts w:ascii="Times New Roman" w:hAnsi="Times New Roman" w:cs="Times New Roman"/>
          <w:b/>
          <w:bCs/>
          <w:sz w:val="24"/>
          <w:szCs w:val="24"/>
        </w:rPr>
        <w:lastRenderedPageBreak/>
        <w:t>DISTRIBUTION OF DATA ON THE BASIS OF CO-MORBIDITIES:</w:t>
      </w:r>
    </w:p>
    <w:p w14:paraId="6C2D973A" w14:textId="46D915C8" w:rsidR="006B73CF" w:rsidRPr="0065641B" w:rsidRDefault="006B73CF" w:rsidP="00FA6D40">
      <w:pPr>
        <w:jc w:val="both"/>
        <w:rPr>
          <w:rFonts w:ascii="Times New Roman" w:hAnsi="Times New Roman" w:cs="Times New Roman"/>
        </w:rPr>
      </w:pPr>
      <w:r w:rsidRPr="00FA6D40">
        <w:rPr>
          <w:rFonts w:ascii="Times New Roman" w:hAnsi="Times New Roman" w:cs="Times New Roman"/>
          <w:sz w:val="20"/>
          <w:szCs w:val="20"/>
        </w:rPr>
        <w:t>From all the Polypharmacy prescription patterns we observed that some patients have concurrent co-morbidities so that data consideration on the basis of co-morbidities is as follow</w:t>
      </w:r>
      <w:r w:rsidRPr="0065641B">
        <w:rPr>
          <w:rFonts w:ascii="Times New Roman" w:hAnsi="Times New Roman" w:cs="Times New Roman"/>
        </w:rPr>
        <w:t>:</w:t>
      </w:r>
    </w:p>
    <w:p w14:paraId="316E0238" w14:textId="11C6D14D" w:rsidR="00D23D6C" w:rsidRPr="00FA6D40" w:rsidRDefault="00FA6D40" w:rsidP="00FA6D40">
      <w:pPr>
        <w:jc w:val="center"/>
        <w:rPr>
          <w:rFonts w:ascii="Times New Roman" w:hAnsi="Times New Roman" w:cs="Times New Roman"/>
          <w:sz w:val="20"/>
          <w:szCs w:val="20"/>
        </w:rPr>
      </w:pPr>
      <w:r>
        <w:rPr>
          <w:rFonts w:ascii="Times New Roman" w:hAnsi="Times New Roman" w:cs="Times New Roman"/>
          <w:sz w:val="20"/>
          <w:szCs w:val="20"/>
        </w:rPr>
        <w:t xml:space="preserve">Tab no 3 </w:t>
      </w:r>
      <w:r w:rsidRPr="00FA6D40">
        <w:rPr>
          <w:rFonts w:ascii="Times New Roman" w:hAnsi="Times New Roman" w:cs="Times New Roman"/>
          <w:sz w:val="20"/>
          <w:szCs w:val="20"/>
        </w:rPr>
        <w:t>Distribution Od Data on The Basis of Co-Morbidities</w:t>
      </w:r>
    </w:p>
    <w:tbl>
      <w:tblPr>
        <w:tblStyle w:val="TableGrid"/>
        <w:tblW w:w="0" w:type="auto"/>
        <w:tblInd w:w="1570" w:type="dxa"/>
        <w:tblLook w:val="04A0" w:firstRow="1" w:lastRow="0" w:firstColumn="1" w:lastColumn="0" w:noHBand="0" w:noVBand="1"/>
      </w:tblPr>
      <w:tblGrid>
        <w:gridCol w:w="1974"/>
        <w:gridCol w:w="1974"/>
        <w:gridCol w:w="2263"/>
      </w:tblGrid>
      <w:tr w:rsidR="00260B23" w:rsidRPr="0065641B" w14:paraId="5BE02D7D" w14:textId="7F462DEA" w:rsidTr="00FA6D40">
        <w:trPr>
          <w:trHeight w:val="391"/>
        </w:trPr>
        <w:tc>
          <w:tcPr>
            <w:tcW w:w="1974" w:type="dxa"/>
          </w:tcPr>
          <w:p w14:paraId="1B39C4D5" w14:textId="0A5DD19A" w:rsidR="00260B23" w:rsidRPr="0065641B" w:rsidRDefault="00260B23" w:rsidP="00FA6D40">
            <w:pPr>
              <w:jc w:val="center"/>
              <w:rPr>
                <w:rFonts w:ascii="Times New Roman" w:hAnsi="Times New Roman" w:cs="Times New Roman"/>
              </w:rPr>
            </w:pPr>
            <w:r w:rsidRPr="0065641B">
              <w:rPr>
                <w:rFonts w:ascii="Times New Roman" w:hAnsi="Times New Roman" w:cs="Times New Roman"/>
              </w:rPr>
              <w:t>CO-MORBIDITIES</w:t>
            </w:r>
          </w:p>
        </w:tc>
        <w:tc>
          <w:tcPr>
            <w:tcW w:w="1974" w:type="dxa"/>
          </w:tcPr>
          <w:p w14:paraId="1240D2B5" w14:textId="3D0BE435" w:rsidR="00260B23" w:rsidRPr="0065641B" w:rsidRDefault="00260B23" w:rsidP="00FA6D40">
            <w:pPr>
              <w:jc w:val="center"/>
              <w:rPr>
                <w:rFonts w:ascii="Times New Roman" w:hAnsi="Times New Roman" w:cs="Times New Roman"/>
              </w:rPr>
            </w:pPr>
            <w:r w:rsidRPr="0065641B">
              <w:rPr>
                <w:rFonts w:ascii="Times New Roman" w:hAnsi="Times New Roman" w:cs="Times New Roman"/>
              </w:rPr>
              <w:t>DISTRIBUTION OD DATA</w:t>
            </w:r>
          </w:p>
        </w:tc>
        <w:tc>
          <w:tcPr>
            <w:tcW w:w="2263" w:type="dxa"/>
          </w:tcPr>
          <w:p w14:paraId="425C735A" w14:textId="5C578A89" w:rsidR="00260B23" w:rsidRPr="0065641B" w:rsidRDefault="00260B23" w:rsidP="00FA6D40">
            <w:pPr>
              <w:jc w:val="center"/>
              <w:rPr>
                <w:rFonts w:ascii="Times New Roman" w:hAnsi="Times New Roman" w:cs="Times New Roman"/>
              </w:rPr>
            </w:pPr>
            <w:r w:rsidRPr="0065641B">
              <w:rPr>
                <w:rFonts w:ascii="Times New Roman" w:hAnsi="Times New Roman" w:cs="Times New Roman"/>
              </w:rPr>
              <w:t>NO OF PATIENTS</w:t>
            </w:r>
          </w:p>
        </w:tc>
      </w:tr>
      <w:tr w:rsidR="00260B23" w:rsidRPr="0065641B" w14:paraId="4D8B8D5B" w14:textId="6FC21B95" w:rsidTr="00FA6D40">
        <w:trPr>
          <w:trHeight w:val="391"/>
        </w:trPr>
        <w:tc>
          <w:tcPr>
            <w:tcW w:w="1974" w:type="dxa"/>
          </w:tcPr>
          <w:p w14:paraId="3E9886E9" w14:textId="0148388B" w:rsidR="00260B23" w:rsidRPr="0065641B" w:rsidRDefault="00260B23" w:rsidP="00FA6D40">
            <w:pPr>
              <w:jc w:val="center"/>
              <w:rPr>
                <w:rFonts w:ascii="Times New Roman" w:hAnsi="Times New Roman" w:cs="Times New Roman"/>
              </w:rPr>
            </w:pPr>
            <w:r w:rsidRPr="0065641B">
              <w:rPr>
                <w:rFonts w:ascii="Times New Roman" w:hAnsi="Times New Roman" w:cs="Times New Roman"/>
              </w:rPr>
              <w:t>ALD</w:t>
            </w:r>
          </w:p>
        </w:tc>
        <w:tc>
          <w:tcPr>
            <w:tcW w:w="1974" w:type="dxa"/>
          </w:tcPr>
          <w:p w14:paraId="7C7C746E" w14:textId="36214E3C" w:rsidR="00260B23" w:rsidRPr="0065641B" w:rsidRDefault="00260B23" w:rsidP="00FA6D40">
            <w:pPr>
              <w:jc w:val="center"/>
              <w:rPr>
                <w:rFonts w:ascii="Times New Roman" w:hAnsi="Times New Roman" w:cs="Times New Roman"/>
              </w:rPr>
            </w:pPr>
            <w:r w:rsidRPr="0065641B">
              <w:rPr>
                <w:rFonts w:ascii="Times New Roman" w:hAnsi="Times New Roman" w:cs="Times New Roman"/>
              </w:rPr>
              <w:t>2.94%</w:t>
            </w:r>
          </w:p>
        </w:tc>
        <w:tc>
          <w:tcPr>
            <w:tcW w:w="2263" w:type="dxa"/>
          </w:tcPr>
          <w:p w14:paraId="04A925CF" w14:textId="13A97668" w:rsidR="00260B23" w:rsidRPr="0065641B" w:rsidRDefault="00260B23" w:rsidP="00FA6D40">
            <w:pPr>
              <w:jc w:val="center"/>
              <w:rPr>
                <w:rFonts w:ascii="Times New Roman" w:hAnsi="Times New Roman" w:cs="Times New Roman"/>
              </w:rPr>
            </w:pPr>
            <w:r w:rsidRPr="0065641B">
              <w:rPr>
                <w:rFonts w:ascii="Times New Roman" w:hAnsi="Times New Roman" w:cs="Times New Roman"/>
              </w:rPr>
              <w:t>2</w:t>
            </w:r>
          </w:p>
        </w:tc>
      </w:tr>
      <w:tr w:rsidR="00260B23" w:rsidRPr="0065641B" w14:paraId="18135BF1" w14:textId="681C2148" w:rsidTr="00FA6D40">
        <w:trPr>
          <w:trHeight w:val="391"/>
        </w:trPr>
        <w:tc>
          <w:tcPr>
            <w:tcW w:w="1974" w:type="dxa"/>
          </w:tcPr>
          <w:p w14:paraId="2DD389AD" w14:textId="7657CDB8" w:rsidR="00260B23" w:rsidRPr="0065641B" w:rsidRDefault="00260B23" w:rsidP="00FA6D40">
            <w:pPr>
              <w:jc w:val="center"/>
              <w:rPr>
                <w:rFonts w:ascii="Times New Roman" w:hAnsi="Times New Roman" w:cs="Times New Roman"/>
              </w:rPr>
            </w:pPr>
            <w:r w:rsidRPr="0065641B">
              <w:rPr>
                <w:rFonts w:ascii="Times New Roman" w:hAnsi="Times New Roman" w:cs="Times New Roman"/>
              </w:rPr>
              <w:t>AMl</w:t>
            </w:r>
          </w:p>
        </w:tc>
        <w:tc>
          <w:tcPr>
            <w:tcW w:w="1974" w:type="dxa"/>
          </w:tcPr>
          <w:p w14:paraId="27558D1D" w14:textId="79D72B15" w:rsidR="00260B23" w:rsidRPr="0065641B" w:rsidRDefault="00260B23" w:rsidP="00FA6D40">
            <w:pPr>
              <w:jc w:val="center"/>
              <w:rPr>
                <w:rFonts w:ascii="Times New Roman" w:hAnsi="Times New Roman" w:cs="Times New Roman"/>
              </w:rPr>
            </w:pPr>
            <w:r w:rsidRPr="0065641B">
              <w:rPr>
                <w:rFonts w:ascii="Times New Roman" w:hAnsi="Times New Roman" w:cs="Times New Roman"/>
              </w:rPr>
              <w:t>1.47%</w:t>
            </w:r>
          </w:p>
        </w:tc>
        <w:tc>
          <w:tcPr>
            <w:tcW w:w="2263" w:type="dxa"/>
          </w:tcPr>
          <w:p w14:paraId="1A35B202" w14:textId="67304048" w:rsidR="00260B23" w:rsidRPr="0065641B" w:rsidRDefault="00260B23" w:rsidP="00FA6D40">
            <w:pPr>
              <w:jc w:val="center"/>
              <w:rPr>
                <w:rFonts w:ascii="Times New Roman" w:hAnsi="Times New Roman" w:cs="Times New Roman"/>
              </w:rPr>
            </w:pPr>
            <w:r w:rsidRPr="0065641B">
              <w:rPr>
                <w:rFonts w:ascii="Times New Roman" w:hAnsi="Times New Roman" w:cs="Times New Roman"/>
              </w:rPr>
              <w:t>1</w:t>
            </w:r>
          </w:p>
        </w:tc>
      </w:tr>
      <w:tr w:rsidR="00260B23" w:rsidRPr="0065641B" w14:paraId="5FB4E1C0" w14:textId="18FAAAF4" w:rsidTr="00FA6D40">
        <w:trPr>
          <w:trHeight w:val="391"/>
        </w:trPr>
        <w:tc>
          <w:tcPr>
            <w:tcW w:w="1974" w:type="dxa"/>
          </w:tcPr>
          <w:p w14:paraId="423DF60B" w14:textId="406807A1" w:rsidR="00260B23" w:rsidRPr="0065641B" w:rsidRDefault="00260B23" w:rsidP="00FA6D40">
            <w:pPr>
              <w:jc w:val="center"/>
              <w:rPr>
                <w:rFonts w:ascii="Times New Roman" w:hAnsi="Times New Roman" w:cs="Times New Roman"/>
              </w:rPr>
            </w:pPr>
            <w:r w:rsidRPr="0065641B">
              <w:rPr>
                <w:rFonts w:ascii="Times New Roman" w:hAnsi="Times New Roman" w:cs="Times New Roman"/>
              </w:rPr>
              <w:t>DM1</w:t>
            </w:r>
          </w:p>
        </w:tc>
        <w:tc>
          <w:tcPr>
            <w:tcW w:w="1974" w:type="dxa"/>
          </w:tcPr>
          <w:p w14:paraId="5E14D178" w14:textId="4E9CAC08" w:rsidR="00260B23" w:rsidRPr="0065641B" w:rsidRDefault="00260B23" w:rsidP="00FA6D40">
            <w:pPr>
              <w:jc w:val="center"/>
              <w:rPr>
                <w:rFonts w:ascii="Times New Roman" w:hAnsi="Times New Roman" w:cs="Times New Roman"/>
              </w:rPr>
            </w:pPr>
            <w:r w:rsidRPr="0065641B">
              <w:rPr>
                <w:rFonts w:ascii="Times New Roman" w:hAnsi="Times New Roman" w:cs="Times New Roman"/>
              </w:rPr>
              <w:t>2.94%</w:t>
            </w:r>
          </w:p>
        </w:tc>
        <w:tc>
          <w:tcPr>
            <w:tcW w:w="2263" w:type="dxa"/>
          </w:tcPr>
          <w:p w14:paraId="637D1D44" w14:textId="411EF574" w:rsidR="00260B23" w:rsidRPr="0065641B" w:rsidRDefault="00260B23" w:rsidP="00FA6D40">
            <w:pPr>
              <w:jc w:val="center"/>
              <w:rPr>
                <w:rFonts w:ascii="Times New Roman" w:hAnsi="Times New Roman" w:cs="Times New Roman"/>
              </w:rPr>
            </w:pPr>
            <w:r w:rsidRPr="0065641B">
              <w:rPr>
                <w:rFonts w:ascii="Times New Roman" w:hAnsi="Times New Roman" w:cs="Times New Roman"/>
              </w:rPr>
              <w:t>2</w:t>
            </w:r>
          </w:p>
        </w:tc>
      </w:tr>
      <w:tr w:rsidR="00260B23" w:rsidRPr="0065641B" w14:paraId="44B3B486" w14:textId="51D8B69C" w:rsidTr="00FA6D40">
        <w:trPr>
          <w:trHeight w:val="391"/>
        </w:trPr>
        <w:tc>
          <w:tcPr>
            <w:tcW w:w="1974" w:type="dxa"/>
          </w:tcPr>
          <w:p w14:paraId="394577F0" w14:textId="71F97A16" w:rsidR="00260B23" w:rsidRPr="0065641B" w:rsidRDefault="00260B23" w:rsidP="00FA6D40">
            <w:pPr>
              <w:jc w:val="center"/>
              <w:rPr>
                <w:rFonts w:ascii="Times New Roman" w:hAnsi="Times New Roman" w:cs="Times New Roman"/>
              </w:rPr>
            </w:pPr>
            <w:r w:rsidRPr="0065641B">
              <w:rPr>
                <w:rFonts w:ascii="Times New Roman" w:hAnsi="Times New Roman" w:cs="Times New Roman"/>
              </w:rPr>
              <w:t>DM2</w:t>
            </w:r>
          </w:p>
        </w:tc>
        <w:tc>
          <w:tcPr>
            <w:tcW w:w="1974" w:type="dxa"/>
          </w:tcPr>
          <w:p w14:paraId="39170F53" w14:textId="6B807BDB" w:rsidR="00260B23" w:rsidRPr="0065641B" w:rsidRDefault="00260B23" w:rsidP="00FA6D40">
            <w:pPr>
              <w:jc w:val="center"/>
              <w:rPr>
                <w:rFonts w:ascii="Times New Roman" w:hAnsi="Times New Roman" w:cs="Times New Roman"/>
              </w:rPr>
            </w:pPr>
            <w:r w:rsidRPr="0065641B">
              <w:rPr>
                <w:rFonts w:ascii="Times New Roman" w:hAnsi="Times New Roman" w:cs="Times New Roman"/>
              </w:rPr>
              <w:t>5.88%</w:t>
            </w:r>
          </w:p>
        </w:tc>
        <w:tc>
          <w:tcPr>
            <w:tcW w:w="2263" w:type="dxa"/>
          </w:tcPr>
          <w:p w14:paraId="01E250A6" w14:textId="5BBB412D" w:rsidR="00260B23" w:rsidRPr="0065641B" w:rsidRDefault="00260B23" w:rsidP="00FA6D40">
            <w:pPr>
              <w:jc w:val="center"/>
              <w:rPr>
                <w:rFonts w:ascii="Times New Roman" w:hAnsi="Times New Roman" w:cs="Times New Roman"/>
              </w:rPr>
            </w:pPr>
            <w:r w:rsidRPr="0065641B">
              <w:rPr>
                <w:rFonts w:ascii="Times New Roman" w:hAnsi="Times New Roman" w:cs="Times New Roman"/>
              </w:rPr>
              <w:t>4</w:t>
            </w:r>
          </w:p>
        </w:tc>
      </w:tr>
      <w:tr w:rsidR="00260B23" w:rsidRPr="0065641B" w14:paraId="5200F5A6" w14:textId="623C98D7" w:rsidTr="00FA6D40">
        <w:trPr>
          <w:trHeight w:val="376"/>
        </w:trPr>
        <w:tc>
          <w:tcPr>
            <w:tcW w:w="1974" w:type="dxa"/>
          </w:tcPr>
          <w:p w14:paraId="3D215C8F" w14:textId="0ACD8C97" w:rsidR="00260B23" w:rsidRPr="0065641B" w:rsidRDefault="00260B23" w:rsidP="00FA6D40">
            <w:pPr>
              <w:jc w:val="center"/>
              <w:rPr>
                <w:rFonts w:ascii="Times New Roman" w:hAnsi="Times New Roman" w:cs="Times New Roman"/>
              </w:rPr>
            </w:pPr>
            <w:r w:rsidRPr="0065641B">
              <w:rPr>
                <w:rFonts w:ascii="Times New Roman" w:hAnsi="Times New Roman" w:cs="Times New Roman"/>
              </w:rPr>
              <w:t>HTN</w:t>
            </w:r>
          </w:p>
        </w:tc>
        <w:tc>
          <w:tcPr>
            <w:tcW w:w="1974" w:type="dxa"/>
          </w:tcPr>
          <w:p w14:paraId="43E8B8A9" w14:textId="3B1C6F4E" w:rsidR="00260B23" w:rsidRPr="0065641B" w:rsidRDefault="00260B23" w:rsidP="00FA6D40">
            <w:pPr>
              <w:jc w:val="center"/>
              <w:rPr>
                <w:rFonts w:ascii="Times New Roman" w:hAnsi="Times New Roman" w:cs="Times New Roman"/>
              </w:rPr>
            </w:pPr>
            <w:r w:rsidRPr="0065641B">
              <w:rPr>
                <w:rFonts w:ascii="Times New Roman" w:hAnsi="Times New Roman" w:cs="Times New Roman"/>
              </w:rPr>
              <w:t>16.17%</w:t>
            </w:r>
          </w:p>
        </w:tc>
        <w:tc>
          <w:tcPr>
            <w:tcW w:w="2263" w:type="dxa"/>
          </w:tcPr>
          <w:p w14:paraId="49C05436" w14:textId="1D88E6D4" w:rsidR="00260B23" w:rsidRPr="0065641B" w:rsidRDefault="00260B23" w:rsidP="00FA6D40">
            <w:pPr>
              <w:jc w:val="center"/>
              <w:rPr>
                <w:rFonts w:ascii="Times New Roman" w:hAnsi="Times New Roman" w:cs="Times New Roman"/>
              </w:rPr>
            </w:pPr>
            <w:r w:rsidRPr="0065641B">
              <w:rPr>
                <w:rFonts w:ascii="Times New Roman" w:hAnsi="Times New Roman" w:cs="Times New Roman"/>
              </w:rPr>
              <w:t>11</w:t>
            </w:r>
          </w:p>
        </w:tc>
      </w:tr>
      <w:tr w:rsidR="00260B23" w:rsidRPr="0065641B" w14:paraId="2EBC0B99" w14:textId="726B7FDE" w:rsidTr="00FA6D40">
        <w:trPr>
          <w:trHeight w:val="391"/>
        </w:trPr>
        <w:tc>
          <w:tcPr>
            <w:tcW w:w="1974" w:type="dxa"/>
          </w:tcPr>
          <w:p w14:paraId="09DCBB5F" w14:textId="0A97343B" w:rsidR="00260B23" w:rsidRPr="0065641B" w:rsidRDefault="00260B23" w:rsidP="00FA6D40">
            <w:pPr>
              <w:jc w:val="center"/>
              <w:rPr>
                <w:rFonts w:ascii="Times New Roman" w:hAnsi="Times New Roman" w:cs="Times New Roman"/>
              </w:rPr>
            </w:pPr>
            <w:r w:rsidRPr="0065641B">
              <w:rPr>
                <w:rFonts w:ascii="Times New Roman" w:hAnsi="Times New Roman" w:cs="Times New Roman"/>
              </w:rPr>
              <w:t>HTN &amp;CKD</w:t>
            </w:r>
          </w:p>
        </w:tc>
        <w:tc>
          <w:tcPr>
            <w:tcW w:w="1974" w:type="dxa"/>
          </w:tcPr>
          <w:p w14:paraId="740CEBB9" w14:textId="4CE6C8CB" w:rsidR="00260B23" w:rsidRPr="0065641B" w:rsidRDefault="00260B23" w:rsidP="00FA6D40">
            <w:pPr>
              <w:jc w:val="center"/>
              <w:rPr>
                <w:rFonts w:ascii="Times New Roman" w:hAnsi="Times New Roman" w:cs="Times New Roman"/>
              </w:rPr>
            </w:pPr>
            <w:r w:rsidRPr="0065641B">
              <w:rPr>
                <w:rFonts w:ascii="Times New Roman" w:hAnsi="Times New Roman" w:cs="Times New Roman"/>
              </w:rPr>
              <w:t>2.94%</w:t>
            </w:r>
          </w:p>
        </w:tc>
        <w:tc>
          <w:tcPr>
            <w:tcW w:w="2263" w:type="dxa"/>
          </w:tcPr>
          <w:p w14:paraId="21156934" w14:textId="280C0FDC" w:rsidR="00260B23" w:rsidRPr="0065641B" w:rsidRDefault="00260B23" w:rsidP="00FA6D40">
            <w:pPr>
              <w:jc w:val="center"/>
              <w:rPr>
                <w:rFonts w:ascii="Times New Roman" w:hAnsi="Times New Roman" w:cs="Times New Roman"/>
              </w:rPr>
            </w:pPr>
            <w:r w:rsidRPr="0065641B">
              <w:rPr>
                <w:rFonts w:ascii="Times New Roman" w:hAnsi="Times New Roman" w:cs="Times New Roman"/>
              </w:rPr>
              <w:t>2</w:t>
            </w:r>
          </w:p>
        </w:tc>
      </w:tr>
      <w:tr w:rsidR="00260B23" w:rsidRPr="0065641B" w14:paraId="097D2B22" w14:textId="4D71A59D" w:rsidTr="00FA6D40">
        <w:trPr>
          <w:trHeight w:val="391"/>
        </w:trPr>
        <w:tc>
          <w:tcPr>
            <w:tcW w:w="1974" w:type="dxa"/>
          </w:tcPr>
          <w:p w14:paraId="7F15BBED" w14:textId="65BB77D3" w:rsidR="00260B23" w:rsidRPr="0065641B" w:rsidRDefault="00260B23" w:rsidP="00FA6D40">
            <w:pPr>
              <w:jc w:val="center"/>
              <w:rPr>
                <w:rFonts w:ascii="Times New Roman" w:hAnsi="Times New Roman" w:cs="Times New Roman"/>
              </w:rPr>
            </w:pPr>
            <w:r w:rsidRPr="0065641B">
              <w:rPr>
                <w:rFonts w:ascii="Times New Roman" w:hAnsi="Times New Roman" w:cs="Times New Roman"/>
              </w:rPr>
              <w:t>HTN &amp;DM 2</w:t>
            </w:r>
          </w:p>
        </w:tc>
        <w:tc>
          <w:tcPr>
            <w:tcW w:w="1974" w:type="dxa"/>
          </w:tcPr>
          <w:p w14:paraId="7FD78102" w14:textId="4CB1FC32" w:rsidR="00260B23" w:rsidRPr="0065641B" w:rsidRDefault="00260B23" w:rsidP="00FA6D40">
            <w:pPr>
              <w:jc w:val="center"/>
              <w:rPr>
                <w:rFonts w:ascii="Times New Roman" w:hAnsi="Times New Roman" w:cs="Times New Roman"/>
              </w:rPr>
            </w:pPr>
            <w:r w:rsidRPr="0065641B">
              <w:rPr>
                <w:rFonts w:ascii="Times New Roman" w:hAnsi="Times New Roman" w:cs="Times New Roman"/>
              </w:rPr>
              <w:t>7.35%</w:t>
            </w:r>
          </w:p>
        </w:tc>
        <w:tc>
          <w:tcPr>
            <w:tcW w:w="2263" w:type="dxa"/>
          </w:tcPr>
          <w:p w14:paraId="1BEB5AF1" w14:textId="71C93147" w:rsidR="00260B23" w:rsidRPr="0065641B" w:rsidRDefault="00260B23" w:rsidP="00FA6D40">
            <w:pPr>
              <w:jc w:val="center"/>
              <w:rPr>
                <w:rFonts w:ascii="Times New Roman" w:hAnsi="Times New Roman" w:cs="Times New Roman"/>
              </w:rPr>
            </w:pPr>
            <w:r w:rsidRPr="0065641B">
              <w:rPr>
                <w:rFonts w:ascii="Times New Roman" w:hAnsi="Times New Roman" w:cs="Times New Roman"/>
              </w:rPr>
              <w:t>5</w:t>
            </w:r>
          </w:p>
        </w:tc>
      </w:tr>
      <w:tr w:rsidR="00260B23" w:rsidRPr="0065641B" w14:paraId="28966A63" w14:textId="2F0CA066" w:rsidTr="00FA6D40">
        <w:trPr>
          <w:trHeight w:val="391"/>
        </w:trPr>
        <w:tc>
          <w:tcPr>
            <w:tcW w:w="1974" w:type="dxa"/>
          </w:tcPr>
          <w:p w14:paraId="21EC5F24" w14:textId="565DB6D4" w:rsidR="00260B23" w:rsidRPr="0065641B" w:rsidRDefault="00260B23" w:rsidP="00FA6D40">
            <w:pPr>
              <w:jc w:val="center"/>
              <w:rPr>
                <w:rFonts w:ascii="Times New Roman" w:hAnsi="Times New Roman" w:cs="Times New Roman"/>
              </w:rPr>
            </w:pPr>
            <w:r w:rsidRPr="0065641B">
              <w:rPr>
                <w:rFonts w:ascii="Times New Roman" w:hAnsi="Times New Roman" w:cs="Times New Roman"/>
              </w:rPr>
              <w:t>HTN, DM 2,&amp; CKD</w:t>
            </w:r>
          </w:p>
        </w:tc>
        <w:tc>
          <w:tcPr>
            <w:tcW w:w="1974" w:type="dxa"/>
          </w:tcPr>
          <w:p w14:paraId="040AACDE" w14:textId="6324EBF2" w:rsidR="00260B23" w:rsidRPr="0065641B" w:rsidRDefault="00260B23" w:rsidP="00FA6D40">
            <w:pPr>
              <w:jc w:val="center"/>
              <w:rPr>
                <w:rFonts w:ascii="Times New Roman" w:hAnsi="Times New Roman" w:cs="Times New Roman"/>
              </w:rPr>
            </w:pPr>
            <w:r w:rsidRPr="0065641B">
              <w:rPr>
                <w:rFonts w:ascii="Times New Roman" w:hAnsi="Times New Roman" w:cs="Times New Roman"/>
              </w:rPr>
              <w:t>1.47%</w:t>
            </w:r>
          </w:p>
        </w:tc>
        <w:tc>
          <w:tcPr>
            <w:tcW w:w="2263" w:type="dxa"/>
          </w:tcPr>
          <w:p w14:paraId="12724286" w14:textId="4E746023" w:rsidR="00260B23" w:rsidRPr="0065641B" w:rsidRDefault="00260B23" w:rsidP="00FA6D40">
            <w:pPr>
              <w:jc w:val="center"/>
              <w:rPr>
                <w:rFonts w:ascii="Times New Roman" w:hAnsi="Times New Roman" w:cs="Times New Roman"/>
              </w:rPr>
            </w:pPr>
            <w:r w:rsidRPr="0065641B">
              <w:rPr>
                <w:rFonts w:ascii="Times New Roman" w:hAnsi="Times New Roman" w:cs="Times New Roman"/>
              </w:rPr>
              <w:t>1</w:t>
            </w:r>
          </w:p>
        </w:tc>
      </w:tr>
      <w:tr w:rsidR="00260B23" w:rsidRPr="0065641B" w14:paraId="1BC48B8E" w14:textId="446EBD83" w:rsidTr="00FA6D40">
        <w:trPr>
          <w:trHeight w:val="391"/>
        </w:trPr>
        <w:tc>
          <w:tcPr>
            <w:tcW w:w="1974" w:type="dxa"/>
          </w:tcPr>
          <w:p w14:paraId="1DAAE32B" w14:textId="643BD894" w:rsidR="00260B23" w:rsidRPr="0065641B" w:rsidRDefault="00260B23" w:rsidP="00FA6D40">
            <w:pPr>
              <w:jc w:val="center"/>
              <w:rPr>
                <w:rFonts w:ascii="Times New Roman" w:hAnsi="Times New Roman" w:cs="Times New Roman"/>
              </w:rPr>
            </w:pPr>
            <w:r w:rsidRPr="0065641B">
              <w:rPr>
                <w:rFonts w:ascii="Times New Roman" w:hAnsi="Times New Roman" w:cs="Times New Roman"/>
              </w:rPr>
              <w:t>HTN &amp;DM1</w:t>
            </w:r>
          </w:p>
        </w:tc>
        <w:tc>
          <w:tcPr>
            <w:tcW w:w="1974" w:type="dxa"/>
          </w:tcPr>
          <w:p w14:paraId="3FD9A610" w14:textId="1A7C7E54" w:rsidR="00260B23" w:rsidRPr="0065641B" w:rsidRDefault="00260B23" w:rsidP="00FA6D40">
            <w:pPr>
              <w:jc w:val="center"/>
              <w:rPr>
                <w:rFonts w:ascii="Times New Roman" w:hAnsi="Times New Roman" w:cs="Times New Roman"/>
              </w:rPr>
            </w:pPr>
            <w:r w:rsidRPr="0065641B">
              <w:rPr>
                <w:rFonts w:ascii="Times New Roman" w:hAnsi="Times New Roman" w:cs="Times New Roman"/>
              </w:rPr>
              <w:t>2.94%</w:t>
            </w:r>
          </w:p>
        </w:tc>
        <w:tc>
          <w:tcPr>
            <w:tcW w:w="2263" w:type="dxa"/>
          </w:tcPr>
          <w:p w14:paraId="67691238" w14:textId="6198F58E" w:rsidR="00260B23" w:rsidRPr="0065641B" w:rsidRDefault="00260B23" w:rsidP="00FA6D40">
            <w:pPr>
              <w:jc w:val="center"/>
              <w:rPr>
                <w:rFonts w:ascii="Times New Roman" w:hAnsi="Times New Roman" w:cs="Times New Roman"/>
              </w:rPr>
            </w:pPr>
            <w:r w:rsidRPr="0065641B">
              <w:rPr>
                <w:rFonts w:ascii="Times New Roman" w:hAnsi="Times New Roman" w:cs="Times New Roman"/>
              </w:rPr>
              <w:t>2</w:t>
            </w:r>
          </w:p>
        </w:tc>
      </w:tr>
      <w:tr w:rsidR="00260B23" w:rsidRPr="0065641B" w14:paraId="2DAC6B3B" w14:textId="44ECE10F" w:rsidTr="00FA6D40">
        <w:trPr>
          <w:trHeight w:val="391"/>
        </w:trPr>
        <w:tc>
          <w:tcPr>
            <w:tcW w:w="1974" w:type="dxa"/>
          </w:tcPr>
          <w:p w14:paraId="27FAB230" w14:textId="66F07F61" w:rsidR="00260B23" w:rsidRPr="0065641B" w:rsidRDefault="00260B23" w:rsidP="00FA6D40">
            <w:pPr>
              <w:jc w:val="center"/>
              <w:rPr>
                <w:rFonts w:ascii="Times New Roman" w:hAnsi="Times New Roman" w:cs="Times New Roman"/>
              </w:rPr>
            </w:pPr>
            <w:r w:rsidRPr="0065641B">
              <w:rPr>
                <w:rFonts w:ascii="Times New Roman" w:hAnsi="Times New Roman" w:cs="Times New Roman"/>
              </w:rPr>
              <w:t>HTN&amp;HTH</w:t>
            </w:r>
          </w:p>
        </w:tc>
        <w:tc>
          <w:tcPr>
            <w:tcW w:w="1974" w:type="dxa"/>
          </w:tcPr>
          <w:p w14:paraId="579296B4" w14:textId="35072712" w:rsidR="00260B23" w:rsidRPr="0065641B" w:rsidRDefault="00260B23" w:rsidP="00FA6D40">
            <w:pPr>
              <w:jc w:val="center"/>
              <w:rPr>
                <w:rFonts w:ascii="Times New Roman" w:hAnsi="Times New Roman" w:cs="Times New Roman"/>
              </w:rPr>
            </w:pPr>
            <w:r w:rsidRPr="0065641B">
              <w:rPr>
                <w:rFonts w:ascii="Times New Roman" w:hAnsi="Times New Roman" w:cs="Times New Roman"/>
              </w:rPr>
              <w:t>1.47%</w:t>
            </w:r>
          </w:p>
        </w:tc>
        <w:tc>
          <w:tcPr>
            <w:tcW w:w="2263" w:type="dxa"/>
          </w:tcPr>
          <w:p w14:paraId="4E82D9CF" w14:textId="4411366E" w:rsidR="00260B23" w:rsidRPr="0065641B" w:rsidRDefault="00260B23" w:rsidP="00FA6D40">
            <w:pPr>
              <w:jc w:val="center"/>
              <w:rPr>
                <w:rFonts w:ascii="Times New Roman" w:hAnsi="Times New Roman" w:cs="Times New Roman"/>
              </w:rPr>
            </w:pPr>
            <w:r w:rsidRPr="0065641B">
              <w:rPr>
                <w:rFonts w:ascii="Times New Roman" w:hAnsi="Times New Roman" w:cs="Times New Roman"/>
              </w:rPr>
              <w:t>1</w:t>
            </w:r>
          </w:p>
        </w:tc>
      </w:tr>
      <w:tr w:rsidR="00260B23" w:rsidRPr="0065641B" w14:paraId="3575C5DE" w14:textId="0CEAC07B" w:rsidTr="00FA6D40">
        <w:trPr>
          <w:trHeight w:val="391"/>
        </w:trPr>
        <w:tc>
          <w:tcPr>
            <w:tcW w:w="1974" w:type="dxa"/>
          </w:tcPr>
          <w:p w14:paraId="2D7C121C" w14:textId="33538F5F" w:rsidR="00260B23" w:rsidRPr="0065641B" w:rsidRDefault="00260B23" w:rsidP="00FA6D40">
            <w:pPr>
              <w:jc w:val="center"/>
              <w:rPr>
                <w:rFonts w:ascii="Times New Roman" w:hAnsi="Times New Roman" w:cs="Times New Roman"/>
              </w:rPr>
            </w:pPr>
            <w:r w:rsidRPr="0065641B">
              <w:rPr>
                <w:rFonts w:ascii="Times New Roman" w:hAnsi="Times New Roman" w:cs="Times New Roman"/>
              </w:rPr>
              <w:t>RTA</w:t>
            </w:r>
          </w:p>
        </w:tc>
        <w:tc>
          <w:tcPr>
            <w:tcW w:w="1974" w:type="dxa"/>
          </w:tcPr>
          <w:p w14:paraId="0BCF9437" w14:textId="6E72AD1C" w:rsidR="00260B23" w:rsidRPr="0065641B" w:rsidRDefault="00260B23" w:rsidP="00FA6D40">
            <w:pPr>
              <w:jc w:val="center"/>
              <w:rPr>
                <w:rFonts w:ascii="Times New Roman" w:hAnsi="Times New Roman" w:cs="Times New Roman"/>
              </w:rPr>
            </w:pPr>
            <w:r w:rsidRPr="0065641B">
              <w:rPr>
                <w:rFonts w:ascii="Times New Roman" w:hAnsi="Times New Roman" w:cs="Times New Roman"/>
              </w:rPr>
              <w:t>1.47%</w:t>
            </w:r>
          </w:p>
        </w:tc>
        <w:tc>
          <w:tcPr>
            <w:tcW w:w="2263" w:type="dxa"/>
          </w:tcPr>
          <w:p w14:paraId="24E6DFD7" w14:textId="6361FEBD" w:rsidR="00260B23" w:rsidRPr="0065641B" w:rsidRDefault="00260B23" w:rsidP="00FA6D40">
            <w:pPr>
              <w:jc w:val="center"/>
              <w:rPr>
                <w:rFonts w:ascii="Times New Roman" w:hAnsi="Times New Roman" w:cs="Times New Roman"/>
              </w:rPr>
            </w:pPr>
            <w:r w:rsidRPr="0065641B">
              <w:rPr>
                <w:rFonts w:ascii="Times New Roman" w:hAnsi="Times New Roman" w:cs="Times New Roman"/>
              </w:rPr>
              <w:t>1</w:t>
            </w:r>
          </w:p>
        </w:tc>
      </w:tr>
    </w:tbl>
    <w:p w14:paraId="0F1FDA9B" w14:textId="77777777" w:rsidR="00A41B15" w:rsidRPr="0065641B" w:rsidRDefault="00A41B15" w:rsidP="00BF31B8">
      <w:pPr>
        <w:jc w:val="both"/>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1A01E0FA" w14:textId="00E2487D" w:rsidR="00D23D6C" w:rsidRPr="0065641B" w:rsidRDefault="000C5120" w:rsidP="00BF31B8">
      <w:pPr>
        <w:jc w:val="both"/>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A41B15" w:rsidRPr="0065641B">
        <w:rPr>
          <w:rFonts w:ascii="Times New Roman" w:hAnsi="Times New Roman" w:cs="Times New Roman"/>
          <w:noProof/>
        </w:rPr>
        <w:drawing>
          <wp:inline distT="0" distB="0" distL="0" distR="0" wp14:anchorId="46D4E455" wp14:editId="001FFE59">
            <wp:extent cx="4652645" cy="2781300"/>
            <wp:effectExtent l="0" t="0" r="14605" b="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D06D21E" w14:textId="33AC2C71" w:rsidR="000C5120" w:rsidRPr="000C5120" w:rsidRDefault="000C5120" w:rsidP="000C5120">
      <w:pPr>
        <w:jc w:val="center"/>
        <w:rPr>
          <w:sz w:val="20"/>
          <w:szCs w:val="20"/>
        </w:rPr>
      </w:pPr>
      <w:r>
        <w:rPr>
          <w:rFonts w:ascii="Times New Roman" w:hAnsi="Times New Roman" w:cs="Times New Roman"/>
          <w:sz w:val="20"/>
          <w:szCs w:val="20"/>
        </w:rPr>
        <w:t xml:space="preserve">         fig. 3 </w:t>
      </w:r>
      <w:r>
        <w:rPr>
          <w:sz w:val="20"/>
          <w:szCs w:val="20"/>
        </w:rPr>
        <w:t>D</w:t>
      </w:r>
      <w:r w:rsidRPr="000C5120">
        <w:rPr>
          <w:sz w:val="20"/>
          <w:szCs w:val="20"/>
        </w:rPr>
        <w:t xml:space="preserve">istribution </w:t>
      </w:r>
      <w:r>
        <w:rPr>
          <w:sz w:val="20"/>
          <w:szCs w:val="20"/>
        </w:rPr>
        <w:t>of</w:t>
      </w:r>
      <w:r w:rsidRPr="000C5120">
        <w:rPr>
          <w:sz w:val="20"/>
          <w:szCs w:val="20"/>
        </w:rPr>
        <w:t xml:space="preserve"> data on the basis of co-morbidities</w:t>
      </w:r>
      <w:r>
        <w:rPr>
          <w:sz w:val="20"/>
          <w:szCs w:val="20"/>
        </w:rPr>
        <w:t>.</w:t>
      </w:r>
    </w:p>
    <w:p w14:paraId="7138D9E6" w14:textId="2FA93942" w:rsidR="000C5120" w:rsidRDefault="000C5120" w:rsidP="0042287B">
      <w:pPr>
        <w:rPr>
          <w:rFonts w:ascii="Times New Roman" w:hAnsi="Times New Roman" w:cs="Times New Roman"/>
          <w:sz w:val="20"/>
          <w:szCs w:val="20"/>
        </w:rPr>
      </w:pPr>
    </w:p>
    <w:p w14:paraId="0A067837" w14:textId="77777777" w:rsidR="0072708F" w:rsidRDefault="0072708F" w:rsidP="0042287B">
      <w:pPr>
        <w:rPr>
          <w:rFonts w:ascii="Times New Roman" w:hAnsi="Times New Roman" w:cs="Times New Roman"/>
          <w:sz w:val="20"/>
          <w:szCs w:val="20"/>
        </w:rPr>
      </w:pPr>
    </w:p>
    <w:p w14:paraId="5EC69A06" w14:textId="12957AB5" w:rsidR="0042287B" w:rsidRPr="003B21D9" w:rsidRDefault="003B21D9" w:rsidP="0042287B">
      <w:pPr>
        <w:rPr>
          <w:rFonts w:ascii="Times New Roman" w:hAnsi="Times New Roman" w:cs="Times New Roman"/>
          <w:b/>
          <w:bCs/>
        </w:rPr>
      </w:pPr>
      <w:r w:rsidRPr="003B21D9">
        <w:rPr>
          <w:rFonts w:ascii="Times New Roman" w:hAnsi="Times New Roman" w:cs="Times New Roman"/>
          <w:b/>
          <w:bCs/>
        </w:rPr>
        <w:lastRenderedPageBreak/>
        <w:t>DISTRIBUTION OF POLYPHARMACY PRESCRIPTION PATTERNS:</w:t>
      </w:r>
    </w:p>
    <w:p w14:paraId="6093A72C" w14:textId="0356CFCA" w:rsidR="00D23D6C" w:rsidRPr="0065641B" w:rsidRDefault="0042287B" w:rsidP="0042287B">
      <w:pPr>
        <w:jc w:val="both"/>
        <w:rPr>
          <w:rFonts w:ascii="Times New Roman" w:hAnsi="Times New Roman" w:cs="Times New Roman"/>
          <w:sz w:val="20"/>
          <w:szCs w:val="20"/>
        </w:rPr>
      </w:pPr>
      <w:r w:rsidRPr="0065641B">
        <w:rPr>
          <w:rFonts w:ascii="Times New Roman" w:hAnsi="Times New Roman" w:cs="Times New Roman"/>
          <w:sz w:val="20"/>
          <w:szCs w:val="20"/>
        </w:rPr>
        <w:t xml:space="preserve"> It is the core part of the study in which we have estimated the patients on the basis of polypharmacy or without polypharmacy prescription from which we obtained following data (Table. No. 3). After collection of data, we calculated the incidence and relative risk of polypharmacy prescription patterns in total number of populations.</w:t>
      </w:r>
    </w:p>
    <w:p w14:paraId="346E1DC6" w14:textId="46DCFF16" w:rsidR="007106CE" w:rsidRPr="003B21D9" w:rsidRDefault="003B21D9" w:rsidP="0042287B">
      <w:pPr>
        <w:jc w:val="both"/>
        <w:rPr>
          <w:rFonts w:ascii="Times New Roman" w:hAnsi="Times New Roman" w:cs="Times New Roman"/>
          <w:sz w:val="18"/>
          <w:szCs w:val="18"/>
        </w:rPr>
      </w:pPr>
      <w:r>
        <w:rPr>
          <w:rFonts w:ascii="Times New Roman" w:hAnsi="Times New Roman" w:cs="Times New Roman"/>
          <w:sz w:val="20"/>
          <w:szCs w:val="20"/>
        </w:rPr>
        <w:t xml:space="preserve">                                         Table no 4 </w:t>
      </w:r>
      <w:r w:rsidRPr="003B21D9">
        <w:rPr>
          <w:rFonts w:ascii="Times New Roman" w:hAnsi="Times New Roman" w:cs="Times New Roman"/>
          <w:sz w:val="20"/>
          <w:szCs w:val="20"/>
        </w:rPr>
        <w:t>Distribution of Polypharmacy Prescription Patterns</w:t>
      </w:r>
      <w:r>
        <w:rPr>
          <w:rFonts w:ascii="Times New Roman" w:hAnsi="Times New Roman" w:cs="Times New Roman"/>
          <w:sz w:val="20"/>
          <w:szCs w:val="20"/>
        </w:rPr>
        <w:t>.</w:t>
      </w:r>
    </w:p>
    <w:tbl>
      <w:tblPr>
        <w:tblStyle w:val="TableGrid"/>
        <w:tblpPr w:leftFromText="180" w:rightFromText="180" w:vertAnchor="text" w:horzAnchor="margin" w:tblpXSpec="center" w:tblpY="6"/>
        <w:tblW w:w="0" w:type="auto"/>
        <w:tblLook w:val="04A0" w:firstRow="1" w:lastRow="0" w:firstColumn="1" w:lastColumn="0" w:noHBand="0" w:noVBand="1"/>
      </w:tblPr>
      <w:tblGrid>
        <w:gridCol w:w="1872"/>
        <w:gridCol w:w="1728"/>
        <w:gridCol w:w="1769"/>
      </w:tblGrid>
      <w:tr w:rsidR="003B21D9" w:rsidRPr="0065641B" w14:paraId="4D3E0CC0" w14:textId="77777777" w:rsidTr="003B21D9">
        <w:trPr>
          <w:trHeight w:val="343"/>
        </w:trPr>
        <w:tc>
          <w:tcPr>
            <w:tcW w:w="1872" w:type="dxa"/>
          </w:tcPr>
          <w:p w14:paraId="18D28C15" w14:textId="77777777" w:rsidR="003B21D9" w:rsidRPr="0065641B" w:rsidRDefault="003B21D9" w:rsidP="003B21D9">
            <w:pPr>
              <w:jc w:val="center"/>
              <w:rPr>
                <w:rFonts w:ascii="Times New Roman" w:hAnsi="Times New Roman" w:cs="Times New Roman"/>
                <w:sz w:val="20"/>
                <w:szCs w:val="20"/>
              </w:rPr>
            </w:pPr>
          </w:p>
          <w:p w14:paraId="6054C151" w14:textId="77777777" w:rsidR="003B21D9" w:rsidRPr="0065641B" w:rsidRDefault="003B21D9" w:rsidP="003B21D9">
            <w:pPr>
              <w:jc w:val="center"/>
              <w:rPr>
                <w:rFonts w:ascii="Times New Roman" w:hAnsi="Times New Roman" w:cs="Times New Roman"/>
                <w:sz w:val="20"/>
                <w:szCs w:val="20"/>
              </w:rPr>
            </w:pPr>
            <w:r w:rsidRPr="0065641B">
              <w:rPr>
                <w:rFonts w:ascii="Times New Roman" w:hAnsi="Times New Roman" w:cs="Times New Roman"/>
                <w:sz w:val="20"/>
                <w:szCs w:val="20"/>
              </w:rPr>
              <w:t>TYPE OF PATIENT</w:t>
            </w:r>
          </w:p>
        </w:tc>
        <w:tc>
          <w:tcPr>
            <w:tcW w:w="1728" w:type="dxa"/>
          </w:tcPr>
          <w:p w14:paraId="2E892967" w14:textId="77777777" w:rsidR="003B21D9" w:rsidRPr="0065641B" w:rsidRDefault="003B21D9" w:rsidP="003B21D9">
            <w:pPr>
              <w:jc w:val="center"/>
              <w:rPr>
                <w:rFonts w:ascii="Times New Roman" w:hAnsi="Times New Roman" w:cs="Times New Roman"/>
                <w:sz w:val="20"/>
                <w:szCs w:val="20"/>
              </w:rPr>
            </w:pPr>
            <w:r w:rsidRPr="0065641B">
              <w:rPr>
                <w:rFonts w:ascii="Times New Roman" w:hAnsi="Times New Roman" w:cs="Times New Roman"/>
                <w:sz w:val="20"/>
                <w:szCs w:val="20"/>
              </w:rPr>
              <w:t>NO. OF</w:t>
            </w:r>
          </w:p>
          <w:p w14:paraId="5F061A40" w14:textId="77777777" w:rsidR="003B21D9" w:rsidRPr="0065641B" w:rsidRDefault="003B21D9" w:rsidP="003B21D9">
            <w:pPr>
              <w:jc w:val="center"/>
              <w:rPr>
                <w:rFonts w:ascii="Times New Roman" w:hAnsi="Times New Roman" w:cs="Times New Roman"/>
                <w:sz w:val="20"/>
                <w:szCs w:val="20"/>
              </w:rPr>
            </w:pPr>
            <w:r w:rsidRPr="0065641B">
              <w:rPr>
                <w:rFonts w:ascii="Times New Roman" w:hAnsi="Times New Roman" w:cs="Times New Roman"/>
                <w:sz w:val="20"/>
                <w:szCs w:val="20"/>
              </w:rPr>
              <w:t>PRESCRIPTIONS</w:t>
            </w:r>
          </w:p>
        </w:tc>
        <w:tc>
          <w:tcPr>
            <w:tcW w:w="1769" w:type="dxa"/>
          </w:tcPr>
          <w:p w14:paraId="0829EE2F" w14:textId="77777777" w:rsidR="003B21D9" w:rsidRPr="0065641B" w:rsidRDefault="003B21D9" w:rsidP="003B21D9">
            <w:pPr>
              <w:jc w:val="center"/>
              <w:rPr>
                <w:rFonts w:ascii="Times New Roman" w:hAnsi="Times New Roman" w:cs="Times New Roman"/>
                <w:sz w:val="20"/>
                <w:szCs w:val="20"/>
              </w:rPr>
            </w:pPr>
            <w:r w:rsidRPr="0065641B">
              <w:rPr>
                <w:rFonts w:ascii="Times New Roman" w:hAnsi="Times New Roman" w:cs="Times New Roman"/>
                <w:sz w:val="20"/>
                <w:szCs w:val="20"/>
              </w:rPr>
              <w:t>% DISTRIBUTION OF</w:t>
            </w:r>
          </w:p>
          <w:p w14:paraId="4BA327E3" w14:textId="77777777" w:rsidR="003B21D9" w:rsidRPr="0065641B" w:rsidRDefault="003B21D9" w:rsidP="003B21D9">
            <w:pPr>
              <w:jc w:val="center"/>
              <w:rPr>
                <w:rFonts w:ascii="Times New Roman" w:hAnsi="Times New Roman" w:cs="Times New Roman"/>
                <w:sz w:val="20"/>
                <w:szCs w:val="20"/>
              </w:rPr>
            </w:pPr>
            <w:r w:rsidRPr="0065641B">
              <w:rPr>
                <w:rFonts w:ascii="Times New Roman" w:hAnsi="Times New Roman" w:cs="Times New Roman"/>
                <w:sz w:val="20"/>
                <w:szCs w:val="20"/>
              </w:rPr>
              <w:t>DATA</w:t>
            </w:r>
          </w:p>
        </w:tc>
      </w:tr>
      <w:tr w:rsidR="003B21D9" w:rsidRPr="0065641B" w14:paraId="1203DFEA" w14:textId="77777777" w:rsidTr="003B21D9">
        <w:trPr>
          <w:trHeight w:val="343"/>
        </w:trPr>
        <w:tc>
          <w:tcPr>
            <w:tcW w:w="1872" w:type="dxa"/>
          </w:tcPr>
          <w:p w14:paraId="607C010F" w14:textId="77777777" w:rsidR="003B21D9" w:rsidRPr="0065641B" w:rsidRDefault="003B21D9" w:rsidP="003B21D9">
            <w:pPr>
              <w:jc w:val="center"/>
              <w:rPr>
                <w:rFonts w:ascii="Times New Roman" w:hAnsi="Times New Roman" w:cs="Times New Roman"/>
                <w:sz w:val="20"/>
                <w:szCs w:val="20"/>
              </w:rPr>
            </w:pPr>
            <w:r w:rsidRPr="0065641B">
              <w:rPr>
                <w:rFonts w:ascii="Times New Roman" w:hAnsi="Times New Roman" w:cs="Times New Roman"/>
                <w:sz w:val="20"/>
                <w:szCs w:val="20"/>
              </w:rPr>
              <w:t>WITH</w:t>
            </w:r>
          </w:p>
          <w:p w14:paraId="10417817" w14:textId="77777777" w:rsidR="003B21D9" w:rsidRPr="0065641B" w:rsidRDefault="003B21D9" w:rsidP="003B21D9">
            <w:pPr>
              <w:jc w:val="center"/>
              <w:rPr>
                <w:rFonts w:ascii="Times New Roman" w:hAnsi="Times New Roman" w:cs="Times New Roman"/>
                <w:sz w:val="20"/>
                <w:szCs w:val="20"/>
              </w:rPr>
            </w:pPr>
            <w:r w:rsidRPr="0065641B">
              <w:rPr>
                <w:rFonts w:ascii="Times New Roman" w:hAnsi="Times New Roman" w:cs="Times New Roman"/>
                <w:sz w:val="20"/>
                <w:szCs w:val="20"/>
              </w:rPr>
              <w:t>POLYPHARMACY</w:t>
            </w:r>
          </w:p>
        </w:tc>
        <w:tc>
          <w:tcPr>
            <w:tcW w:w="1728" w:type="dxa"/>
          </w:tcPr>
          <w:p w14:paraId="3AA8C374" w14:textId="77777777" w:rsidR="003B21D9" w:rsidRPr="0065641B" w:rsidRDefault="003B21D9" w:rsidP="003B21D9">
            <w:pPr>
              <w:jc w:val="center"/>
              <w:rPr>
                <w:rFonts w:ascii="Times New Roman" w:hAnsi="Times New Roman" w:cs="Times New Roman"/>
                <w:sz w:val="20"/>
                <w:szCs w:val="20"/>
              </w:rPr>
            </w:pPr>
            <w:r w:rsidRPr="0065641B">
              <w:rPr>
                <w:rFonts w:ascii="Times New Roman" w:hAnsi="Times New Roman" w:cs="Times New Roman"/>
                <w:sz w:val="20"/>
                <w:szCs w:val="20"/>
              </w:rPr>
              <w:t>43</w:t>
            </w:r>
          </w:p>
        </w:tc>
        <w:tc>
          <w:tcPr>
            <w:tcW w:w="1769" w:type="dxa"/>
          </w:tcPr>
          <w:p w14:paraId="775EFC59" w14:textId="77777777" w:rsidR="003B21D9" w:rsidRPr="0065641B" w:rsidRDefault="003B21D9" w:rsidP="003B21D9">
            <w:pPr>
              <w:jc w:val="center"/>
              <w:rPr>
                <w:rFonts w:ascii="Times New Roman" w:hAnsi="Times New Roman" w:cs="Times New Roman"/>
                <w:sz w:val="20"/>
                <w:szCs w:val="20"/>
              </w:rPr>
            </w:pPr>
            <w:r w:rsidRPr="0065641B">
              <w:rPr>
                <w:rFonts w:ascii="Times New Roman" w:hAnsi="Times New Roman" w:cs="Times New Roman"/>
                <w:sz w:val="20"/>
                <w:szCs w:val="20"/>
              </w:rPr>
              <w:t>63.23%</w:t>
            </w:r>
          </w:p>
        </w:tc>
      </w:tr>
      <w:tr w:rsidR="003B21D9" w:rsidRPr="0065641B" w14:paraId="417703FB" w14:textId="77777777" w:rsidTr="003B21D9">
        <w:trPr>
          <w:trHeight w:val="343"/>
        </w:trPr>
        <w:tc>
          <w:tcPr>
            <w:tcW w:w="1872" w:type="dxa"/>
          </w:tcPr>
          <w:p w14:paraId="39B1D7F8" w14:textId="77777777" w:rsidR="003B21D9" w:rsidRPr="0065641B" w:rsidRDefault="003B21D9" w:rsidP="003B21D9">
            <w:pPr>
              <w:jc w:val="center"/>
              <w:rPr>
                <w:rFonts w:ascii="Times New Roman" w:hAnsi="Times New Roman" w:cs="Times New Roman"/>
                <w:sz w:val="20"/>
                <w:szCs w:val="20"/>
              </w:rPr>
            </w:pPr>
            <w:r w:rsidRPr="0065641B">
              <w:rPr>
                <w:rFonts w:ascii="Times New Roman" w:hAnsi="Times New Roman" w:cs="Times New Roman"/>
                <w:sz w:val="20"/>
                <w:szCs w:val="20"/>
              </w:rPr>
              <w:t>WITHOUT</w:t>
            </w:r>
          </w:p>
          <w:p w14:paraId="76B71544" w14:textId="77777777" w:rsidR="003B21D9" w:rsidRPr="0065641B" w:rsidRDefault="003B21D9" w:rsidP="003B21D9">
            <w:pPr>
              <w:jc w:val="center"/>
              <w:rPr>
                <w:rFonts w:ascii="Times New Roman" w:hAnsi="Times New Roman" w:cs="Times New Roman"/>
                <w:sz w:val="20"/>
                <w:szCs w:val="20"/>
              </w:rPr>
            </w:pPr>
            <w:r w:rsidRPr="0065641B">
              <w:rPr>
                <w:rFonts w:ascii="Times New Roman" w:hAnsi="Times New Roman" w:cs="Times New Roman"/>
                <w:sz w:val="20"/>
                <w:szCs w:val="20"/>
              </w:rPr>
              <w:t>POLYPHARMACY</w:t>
            </w:r>
          </w:p>
        </w:tc>
        <w:tc>
          <w:tcPr>
            <w:tcW w:w="1728" w:type="dxa"/>
          </w:tcPr>
          <w:p w14:paraId="68B7B92D" w14:textId="77777777" w:rsidR="003B21D9" w:rsidRPr="0065641B" w:rsidRDefault="003B21D9" w:rsidP="003B21D9">
            <w:pPr>
              <w:jc w:val="center"/>
              <w:rPr>
                <w:rFonts w:ascii="Times New Roman" w:hAnsi="Times New Roman" w:cs="Times New Roman"/>
                <w:sz w:val="20"/>
                <w:szCs w:val="20"/>
              </w:rPr>
            </w:pPr>
            <w:r w:rsidRPr="0065641B">
              <w:rPr>
                <w:rFonts w:ascii="Times New Roman" w:hAnsi="Times New Roman" w:cs="Times New Roman"/>
                <w:sz w:val="20"/>
                <w:szCs w:val="20"/>
              </w:rPr>
              <w:t>25</w:t>
            </w:r>
          </w:p>
        </w:tc>
        <w:tc>
          <w:tcPr>
            <w:tcW w:w="1769" w:type="dxa"/>
          </w:tcPr>
          <w:p w14:paraId="6B47EDB4" w14:textId="77777777" w:rsidR="003B21D9" w:rsidRPr="0065641B" w:rsidRDefault="003B21D9" w:rsidP="003B21D9">
            <w:pPr>
              <w:jc w:val="center"/>
              <w:rPr>
                <w:rFonts w:ascii="Times New Roman" w:hAnsi="Times New Roman" w:cs="Times New Roman"/>
                <w:sz w:val="20"/>
                <w:szCs w:val="20"/>
              </w:rPr>
            </w:pPr>
            <w:r w:rsidRPr="0065641B">
              <w:rPr>
                <w:rFonts w:ascii="Times New Roman" w:hAnsi="Times New Roman" w:cs="Times New Roman"/>
                <w:sz w:val="20"/>
                <w:szCs w:val="20"/>
              </w:rPr>
              <w:t>36.76%</w:t>
            </w:r>
          </w:p>
        </w:tc>
      </w:tr>
      <w:tr w:rsidR="003B21D9" w:rsidRPr="0065641B" w14:paraId="4D8197E9" w14:textId="77777777" w:rsidTr="003B21D9">
        <w:trPr>
          <w:trHeight w:val="331"/>
        </w:trPr>
        <w:tc>
          <w:tcPr>
            <w:tcW w:w="1872" w:type="dxa"/>
          </w:tcPr>
          <w:p w14:paraId="0DE09C1D" w14:textId="77777777" w:rsidR="003B21D9" w:rsidRPr="0065641B" w:rsidRDefault="003B21D9" w:rsidP="003B21D9">
            <w:pPr>
              <w:jc w:val="center"/>
              <w:rPr>
                <w:rFonts w:ascii="Times New Roman" w:hAnsi="Times New Roman" w:cs="Times New Roman"/>
                <w:sz w:val="20"/>
                <w:szCs w:val="20"/>
              </w:rPr>
            </w:pPr>
            <w:r w:rsidRPr="0065641B">
              <w:rPr>
                <w:rFonts w:ascii="Times New Roman" w:hAnsi="Times New Roman" w:cs="Times New Roman"/>
                <w:sz w:val="20"/>
                <w:szCs w:val="20"/>
              </w:rPr>
              <w:t>TOTAL</w:t>
            </w:r>
          </w:p>
        </w:tc>
        <w:tc>
          <w:tcPr>
            <w:tcW w:w="1728" w:type="dxa"/>
          </w:tcPr>
          <w:p w14:paraId="7CD1B589" w14:textId="77777777" w:rsidR="003B21D9" w:rsidRPr="0065641B" w:rsidRDefault="003B21D9" w:rsidP="003B21D9">
            <w:pPr>
              <w:jc w:val="center"/>
              <w:rPr>
                <w:rFonts w:ascii="Times New Roman" w:hAnsi="Times New Roman" w:cs="Times New Roman"/>
                <w:sz w:val="20"/>
                <w:szCs w:val="20"/>
              </w:rPr>
            </w:pPr>
            <w:r w:rsidRPr="0065641B">
              <w:rPr>
                <w:rFonts w:ascii="Times New Roman" w:hAnsi="Times New Roman" w:cs="Times New Roman"/>
                <w:sz w:val="20"/>
                <w:szCs w:val="20"/>
              </w:rPr>
              <w:t>68</w:t>
            </w:r>
          </w:p>
        </w:tc>
        <w:tc>
          <w:tcPr>
            <w:tcW w:w="1769" w:type="dxa"/>
          </w:tcPr>
          <w:p w14:paraId="142E4108" w14:textId="77777777" w:rsidR="003B21D9" w:rsidRPr="0065641B" w:rsidRDefault="003B21D9" w:rsidP="003B21D9">
            <w:pPr>
              <w:jc w:val="center"/>
              <w:rPr>
                <w:rFonts w:ascii="Times New Roman" w:hAnsi="Times New Roman" w:cs="Times New Roman"/>
                <w:sz w:val="20"/>
                <w:szCs w:val="20"/>
              </w:rPr>
            </w:pPr>
            <w:r w:rsidRPr="0065641B">
              <w:rPr>
                <w:rFonts w:ascii="Times New Roman" w:hAnsi="Times New Roman" w:cs="Times New Roman"/>
                <w:sz w:val="20"/>
                <w:szCs w:val="20"/>
              </w:rPr>
              <w:t>100%</w:t>
            </w:r>
          </w:p>
        </w:tc>
      </w:tr>
    </w:tbl>
    <w:p w14:paraId="453ACF98" w14:textId="4E684D2D" w:rsidR="00693B8F" w:rsidRDefault="00693B8F" w:rsidP="0042287B">
      <w:pPr>
        <w:jc w:val="both"/>
        <w:rPr>
          <w:rFonts w:ascii="Times New Roman" w:hAnsi="Times New Roman" w:cs="Times New Roman"/>
          <w:sz w:val="20"/>
          <w:szCs w:val="20"/>
        </w:rPr>
      </w:pPr>
    </w:p>
    <w:p w14:paraId="12659682" w14:textId="5E4BC6ED" w:rsidR="003B21D9" w:rsidRDefault="003B21D9" w:rsidP="0042287B">
      <w:pPr>
        <w:jc w:val="both"/>
        <w:rPr>
          <w:rFonts w:ascii="Times New Roman" w:hAnsi="Times New Roman" w:cs="Times New Roman"/>
          <w:sz w:val="20"/>
          <w:szCs w:val="20"/>
        </w:rPr>
      </w:pPr>
    </w:p>
    <w:p w14:paraId="1C1B59CD" w14:textId="6050CFEF" w:rsidR="003B21D9" w:rsidRDefault="003B21D9" w:rsidP="0042287B">
      <w:pPr>
        <w:jc w:val="both"/>
        <w:rPr>
          <w:rFonts w:ascii="Times New Roman" w:hAnsi="Times New Roman" w:cs="Times New Roman"/>
          <w:sz w:val="20"/>
          <w:szCs w:val="20"/>
        </w:rPr>
      </w:pPr>
    </w:p>
    <w:p w14:paraId="1745E216" w14:textId="6EFF2CCC" w:rsidR="003B21D9" w:rsidRDefault="003B21D9" w:rsidP="0042287B">
      <w:pPr>
        <w:jc w:val="both"/>
        <w:rPr>
          <w:rFonts w:ascii="Times New Roman" w:hAnsi="Times New Roman" w:cs="Times New Roman"/>
          <w:sz w:val="20"/>
          <w:szCs w:val="20"/>
        </w:rPr>
      </w:pPr>
    </w:p>
    <w:p w14:paraId="4E6680E6" w14:textId="4D6BDBE2" w:rsidR="003B21D9" w:rsidRDefault="003B21D9" w:rsidP="0042287B">
      <w:pPr>
        <w:jc w:val="both"/>
        <w:rPr>
          <w:rFonts w:ascii="Times New Roman" w:hAnsi="Times New Roman" w:cs="Times New Roman"/>
          <w:sz w:val="20"/>
          <w:szCs w:val="20"/>
        </w:rPr>
      </w:pPr>
    </w:p>
    <w:p w14:paraId="3DDF4F42" w14:textId="3AF06EDE" w:rsidR="003B21D9" w:rsidRDefault="003B21D9" w:rsidP="0042287B">
      <w:pPr>
        <w:jc w:val="both"/>
        <w:rPr>
          <w:rFonts w:ascii="Times New Roman" w:hAnsi="Times New Roman" w:cs="Times New Roman"/>
          <w:sz w:val="20"/>
          <w:szCs w:val="20"/>
        </w:rPr>
      </w:pPr>
    </w:p>
    <w:p w14:paraId="71CD3425" w14:textId="685662AE" w:rsidR="003B21D9" w:rsidRPr="0065641B" w:rsidRDefault="003B21D9" w:rsidP="0042287B">
      <w:pPr>
        <w:jc w:val="both"/>
        <w:rPr>
          <w:rFonts w:ascii="Times New Roman" w:hAnsi="Times New Roman" w:cs="Times New Roman"/>
          <w:sz w:val="20"/>
          <w:szCs w:val="20"/>
        </w:rPr>
      </w:pPr>
      <w:r>
        <w:rPr>
          <w:rFonts w:ascii="Times New Roman" w:hAnsi="Times New Roman" w:cs="Times New Roman"/>
          <w:sz w:val="20"/>
          <w:szCs w:val="20"/>
        </w:rPr>
        <w:t xml:space="preserve"> </w:t>
      </w:r>
    </w:p>
    <w:p w14:paraId="78F728D5" w14:textId="584DFEF0" w:rsidR="00693B8F" w:rsidRPr="0065641B" w:rsidRDefault="003B21D9" w:rsidP="0042287B">
      <w:pPr>
        <w:jc w:val="both"/>
        <w:rPr>
          <w:rFonts w:ascii="Times New Roman" w:hAnsi="Times New Roman" w:cs="Times New Roman"/>
          <w:sz w:val="20"/>
          <w:szCs w:val="20"/>
        </w:rPr>
      </w:pPr>
      <w:r>
        <w:rPr>
          <w:rFonts w:ascii="Times New Roman" w:hAnsi="Times New Roman" w:cs="Times New Roman"/>
          <w:sz w:val="20"/>
          <w:szCs w:val="20"/>
        </w:rPr>
        <w:t xml:space="preserve">                                                </w:t>
      </w:r>
      <w:r w:rsidRPr="0065641B">
        <w:rPr>
          <w:rFonts w:ascii="Times New Roman" w:hAnsi="Times New Roman" w:cs="Times New Roman"/>
          <w:noProof/>
          <w:sz w:val="20"/>
          <w:szCs w:val="20"/>
        </w:rPr>
        <w:drawing>
          <wp:inline distT="0" distB="0" distL="0" distR="0" wp14:anchorId="433A21F7" wp14:editId="2835E656">
            <wp:extent cx="2997200" cy="1949450"/>
            <wp:effectExtent l="0" t="0" r="12700" b="12700"/>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cs="Times New Roman"/>
          <w:sz w:val="20"/>
          <w:szCs w:val="20"/>
        </w:rPr>
        <w:t xml:space="preserve">       </w:t>
      </w:r>
    </w:p>
    <w:p w14:paraId="6024A529" w14:textId="7B2092D2" w:rsidR="007106CE" w:rsidRPr="0065641B" w:rsidRDefault="003B21D9" w:rsidP="0042287B">
      <w:pPr>
        <w:jc w:val="both"/>
        <w:rPr>
          <w:rFonts w:ascii="Times New Roman" w:hAnsi="Times New Roman" w:cs="Times New Roman"/>
          <w:sz w:val="20"/>
          <w:szCs w:val="20"/>
        </w:rPr>
      </w:pPr>
      <w:r>
        <w:rPr>
          <w:rFonts w:ascii="Times New Roman" w:hAnsi="Times New Roman" w:cs="Times New Roman"/>
          <w:sz w:val="20"/>
          <w:szCs w:val="20"/>
        </w:rPr>
        <w:t xml:space="preserve">                                                      Fig.4</w:t>
      </w:r>
      <w:r w:rsidRPr="003B21D9">
        <w:rPr>
          <w:rFonts w:ascii="Times New Roman" w:hAnsi="Times New Roman" w:cs="Times New Roman"/>
          <w:sz w:val="20"/>
          <w:szCs w:val="20"/>
        </w:rPr>
        <w:t xml:space="preserve"> Distribution of Polypharmacy Prescription Patterns</w:t>
      </w:r>
      <w:r>
        <w:rPr>
          <w:rFonts w:ascii="Times New Roman" w:hAnsi="Times New Roman" w:cs="Times New Roman"/>
          <w:sz w:val="20"/>
          <w:szCs w:val="20"/>
        </w:rPr>
        <w:t>.</w:t>
      </w:r>
    </w:p>
    <w:p w14:paraId="6D21C6F4" w14:textId="4600C230" w:rsidR="00D23D6C" w:rsidRPr="00D04974" w:rsidRDefault="00D23D6C" w:rsidP="00BF31B8">
      <w:pPr>
        <w:jc w:val="both"/>
        <w:rPr>
          <w:rFonts w:ascii="Times New Roman" w:hAnsi="Times New Roman" w:cs="Times New Roman"/>
          <w:b/>
          <w:bC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5861C78A" w14:textId="0E23E9CA" w:rsidR="0033577C" w:rsidRPr="00D04974" w:rsidRDefault="0033577C" w:rsidP="0033577C">
      <w:pPr>
        <w:rPr>
          <w:rFonts w:ascii="Times New Roman" w:hAnsi="Times New Roman" w:cs="Times New Roman"/>
          <w:b/>
          <w:bCs/>
        </w:rPr>
      </w:pPr>
      <w:r w:rsidRPr="00D04974">
        <w:rPr>
          <w:rFonts w:ascii="Times New Roman" w:hAnsi="Times New Roman" w:cs="Times New Roman"/>
          <w:b/>
          <w:bCs/>
        </w:rPr>
        <w:t>INCIDENCE OF POLYPHARMACY (Exposed group):</w:t>
      </w:r>
    </w:p>
    <w:p w14:paraId="7E0C0CC6" w14:textId="0A0F75B9" w:rsidR="0033577C" w:rsidRPr="00EF6D76" w:rsidRDefault="0033577C" w:rsidP="0033577C">
      <w:pPr>
        <w:rPr>
          <w:rFonts w:ascii="Times New Roman" w:hAnsi="Times New Roman" w:cs="Times New Roman"/>
          <w:sz w:val="20"/>
          <w:szCs w:val="20"/>
        </w:rPr>
      </w:pPr>
      <w:r w:rsidRPr="00EF6D76">
        <w:rPr>
          <w:rFonts w:ascii="Times New Roman" w:hAnsi="Times New Roman" w:cs="Times New Roman"/>
          <w:sz w:val="20"/>
          <w:szCs w:val="20"/>
        </w:rPr>
        <w:t>Give data:</w:t>
      </w:r>
    </w:p>
    <w:p w14:paraId="1CB15174" w14:textId="7FD42EAC" w:rsidR="0033577C" w:rsidRPr="00EF6D76" w:rsidRDefault="0033577C" w:rsidP="0033577C">
      <w:pPr>
        <w:rPr>
          <w:rFonts w:ascii="Times New Roman" w:hAnsi="Times New Roman" w:cs="Times New Roman"/>
          <w:sz w:val="20"/>
          <w:szCs w:val="20"/>
        </w:rPr>
      </w:pPr>
      <w:r w:rsidRPr="00EF6D76">
        <w:rPr>
          <w:rFonts w:ascii="Times New Roman" w:hAnsi="Times New Roman" w:cs="Times New Roman"/>
          <w:sz w:val="20"/>
          <w:szCs w:val="20"/>
        </w:rPr>
        <w:t>No. of patients with polypharmacy: 43</w:t>
      </w:r>
    </w:p>
    <w:p w14:paraId="4FBEA987" w14:textId="77777777" w:rsidR="0038096D" w:rsidRPr="00EF6D76" w:rsidRDefault="0033577C" w:rsidP="0038096D">
      <w:pPr>
        <w:rPr>
          <w:rFonts w:ascii="Times New Roman" w:eastAsiaTheme="minorEastAsia" w:hAnsi="Times New Roman" w:cs="Times New Roman"/>
          <w:sz w:val="20"/>
          <w:szCs w:val="20"/>
        </w:rPr>
      </w:pPr>
      <w:r w:rsidRPr="00EF6D76">
        <w:rPr>
          <w:rFonts w:ascii="Times New Roman" w:hAnsi="Times New Roman" w:cs="Times New Roman"/>
          <w:sz w:val="20"/>
          <w:szCs w:val="20"/>
        </w:rPr>
        <w:t>Person-time population: 68</w:t>
      </w:r>
      <w:r w:rsidR="0038096D" w:rsidRPr="00EF6D76">
        <w:rPr>
          <w:rFonts w:ascii="Times New Roman" w:eastAsiaTheme="minorEastAsia" w:hAnsi="Times New Roman" w:cs="Times New Roman"/>
          <w:sz w:val="20"/>
          <w:szCs w:val="20"/>
        </w:rPr>
        <w:t xml:space="preserve"> </w:t>
      </w:r>
    </w:p>
    <w:p w14:paraId="552E51E6" w14:textId="332D9196" w:rsidR="0038096D" w:rsidRPr="00EF6D76" w:rsidRDefault="0038096D" w:rsidP="0038096D">
      <w:pPr>
        <w:rPr>
          <w:rFonts w:ascii="Times New Roman" w:eastAsiaTheme="minorEastAsia" w:hAnsi="Times New Roman" w:cs="Times New Roman"/>
          <w:sz w:val="20"/>
          <w:szCs w:val="20"/>
        </w:rPr>
      </w:pPr>
      <w:r w:rsidRPr="00EF6D76">
        <w:rPr>
          <w:rFonts w:ascii="Times New Roman" w:eastAsiaTheme="minorEastAsia" w:hAnsi="Times New Roman" w:cs="Times New Roman"/>
          <w:sz w:val="20"/>
          <w:szCs w:val="20"/>
        </w:rPr>
        <w:t xml:space="preserve">Incidence </w:t>
      </w:r>
      <m:oMath>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number</m:t>
            </m:r>
            <m:r>
              <m:rPr>
                <m:sty m:val="p"/>
              </m:rPr>
              <w:rPr>
                <w:rFonts w:ascii="Cambria Math" w:hAnsi="Cambria Math" w:cs="Times New Roman"/>
                <w:sz w:val="20"/>
                <w:szCs w:val="20"/>
              </w:rPr>
              <m:t xml:space="preserve"> </m:t>
            </m:r>
            <m:r>
              <w:rPr>
                <w:rFonts w:ascii="Cambria Math" w:hAnsi="Cambria Math" w:cs="Times New Roman"/>
                <w:sz w:val="20"/>
                <w:szCs w:val="20"/>
              </w:rPr>
              <m:t>of</m:t>
            </m:r>
            <m:r>
              <m:rPr>
                <m:sty m:val="p"/>
              </m:rPr>
              <w:rPr>
                <w:rFonts w:ascii="Cambria Math" w:hAnsi="Cambria Math" w:cs="Times New Roman"/>
                <w:sz w:val="20"/>
                <w:szCs w:val="20"/>
              </w:rPr>
              <m:t xml:space="preserve"> </m:t>
            </m:r>
            <m:r>
              <w:rPr>
                <w:rFonts w:ascii="Cambria Math" w:hAnsi="Cambria Math" w:cs="Times New Roman"/>
                <w:sz w:val="20"/>
                <w:szCs w:val="20"/>
              </w:rPr>
              <m:t>new</m:t>
            </m:r>
            <m:r>
              <m:rPr>
                <m:sty m:val="p"/>
              </m:rPr>
              <w:rPr>
                <w:rFonts w:ascii="Cambria Math" w:hAnsi="Cambria Math" w:cs="Times New Roman"/>
                <w:sz w:val="20"/>
                <w:szCs w:val="20"/>
              </w:rPr>
              <m:t xml:space="preserve"> </m:t>
            </m:r>
            <m:r>
              <w:rPr>
                <w:rFonts w:ascii="Cambria Math" w:hAnsi="Cambria Math" w:cs="Times New Roman"/>
                <w:sz w:val="20"/>
                <w:szCs w:val="20"/>
              </w:rPr>
              <m:t>cases</m:t>
            </m:r>
            <m:r>
              <m:rPr>
                <m:sty m:val="p"/>
              </m:rPr>
              <w:rPr>
                <w:rFonts w:ascii="Cambria Math" w:hAnsi="Cambria Math" w:cs="Times New Roman"/>
                <w:sz w:val="20"/>
                <w:szCs w:val="20"/>
              </w:rPr>
              <m:t xml:space="preserve"> </m:t>
            </m:r>
            <m:r>
              <w:rPr>
                <w:rFonts w:ascii="Cambria Math" w:hAnsi="Cambria Math" w:cs="Times New Roman"/>
                <w:sz w:val="20"/>
                <w:szCs w:val="20"/>
              </w:rPr>
              <m:t>during</m:t>
            </m:r>
            <m:r>
              <m:rPr>
                <m:sty m:val="p"/>
              </m:rPr>
              <w:rPr>
                <w:rFonts w:ascii="Cambria Math" w:hAnsi="Cambria Math" w:cs="Times New Roman"/>
                <w:sz w:val="20"/>
                <w:szCs w:val="20"/>
              </w:rPr>
              <m:t xml:space="preserve"> </m:t>
            </m:r>
            <m:r>
              <w:rPr>
                <w:rFonts w:ascii="Cambria Math" w:hAnsi="Cambria Math" w:cs="Times New Roman"/>
                <w:sz w:val="20"/>
                <w:szCs w:val="20"/>
              </w:rPr>
              <m:t>a</m:t>
            </m:r>
            <m:r>
              <m:rPr>
                <m:sty m:val="p"/>
              </m:rPr>
              <w:rPr>
                <w:rFonts w:ascii="Cambria Math" w:hAnsi="Cambria Math" w:cs="Times New Roman"/>
                <w:sz w:val="20"/>
                <w:szCs w:val="20"/>
              </w:rPr>
              <m:t xml:space="preserve"> </m:t>
            </m:r>
            <m:r>
              <w:rPr>
                <w:rFonts w:ascii="Cambria Math" w:hAnsi="Cambria Math" w:cs="Times New Roman"/>
                <w:sz w:val="20"/>
                <w:szCs w:val="20"/>
              </w:rPr>
              <m:t>specified</m:t>
            </m:r>
            <m:r>
              <m:rPr>
                <m:sty m:val="p"/>
              </m:rPr>
              <w:rPr>
                <w:rFonts w:ascii="Cambria Math" w:hAnsi="Cambria Math" w:cs="Times New Roman"/>
                <w:sz w:val="20"/>
                <w:szCs w:val="20"/>
              </w:rPr>
              <m:t xml:space="preserve"> </m:t>
            </m:r>
            <m:r>
              <w:rPr>
                <w:rFonts w:ascii="Cambria Math" w:hAnsi="Cambria Math" w:cs="Times New Roman"/>
                <w:sz w:val="20"/>
                <w:szCs w:val="20"/>
              </w:rPr>
              <m:t>time</m:t>
            </m:r>
            <m:r>
              <m:rPr>
                <m:sty m:val="p"/>
              </m:rPr>
              <w:rPr>
                <w:rFonts w:ascii="Cambria Math" w:hAnsi="Cambria Math" w:cs="Times New Roman"/>
                <w:sz w:val="20"/>
                <w:szCs w:val="20"/>
              </w:rPr>
              <m:t xml:space="preserve"> </m:t>
            </m:r>
            <m:r>
              <w:rPr>
                <w:rFonts w:ascii="Cambria Math" w:hAnsi="Cambria Math" w:cs="Times New Roman"/>
                <w:sz w:val="20"/>
                <w:szCs w:val="20"/>
              </w:rPr>
              <m:t>period</m:t>
            </m:r>
          </m:num>
          <m:den>
            <m:r>
              <w:rPr>
                <w:rFonts w:ascii="Cambria Math" w:hAnsi="Cambria Math" w:cs="Times New Roman"/>
                <w:sz w:val="20"/>
                <w:szCs w:val="20"/>
              </w:rPr>
              <m:t>size</m:t>
            </m:r>
            <m:r>
              <m:rPr>
                <m:sty m:val="p"/>
              </m:rPr>
              <w:rPr>
                <w:rFonts w:ascii="Cambria Math" w:hAnsi="Cambria Math" w:cs="Times New Roman"/>
                <w:sz w:val="20"/>
                <w:szCs w:val="20"/>
              </w:rPr>
              <m:t xml:space="preserve"> </m:t>
            </m:r>
            <m:r>
              <w:rPr>
                <w:rFonts w:ascii="Cambria Math" w:hAnsi="Cambria Math" w:cs="Times New Roman"/>
                <w:sz w:val="20"/>
                <w:szCs w:val="20"/>
              </w:rPr>
              <m:t>of</m:t>
            </m:r>
            <m:r>
              <m:rPr>
                <m:sty m:val="p"/>
              </m:rPr>
              <w:rPr>
                <w:rFonts w:ascii="Cambria Math" w:hAnsi="Cambria Math" w:cs="Times New Roman"/>
                <w:sz w:val="20"/>
                <w:szCs w:val="20"/>
              </w:rPr>
              <m:t xml:space="preserve"> </m:t>
            </m:r>
            <m:r>
              <w:rPr>
                <w:rFonts w:ascii="Cambria Math" w:hAnsi="Cambria Math" w:cs="Times New Roman"/>
                <w:sz w:val="20"/>
                <w:szCs w:val="20"/>
              </w:rPr>
              <m:t>the</m:t>
            </m:r>
            <m:r>
              <m:rPr>
                <m:sty m:val="p"/>
              </m:rPr>
              <w:rPr>
                <w:rFonts w:ascii="Cambria Math" w:hAnsi="Cambria Math" w:cs="Times New Roman"/>
                <w:sz w:val="20"/>
                <w:szCs w:val="20"/>
              </w:rPr>
              <m:t xml:space="preserve"> </m:t>
            </m:r>
            <m:r>
              <w:rPr>
                <w:rFonts w:ascii="Cambria Math" w:hAnsi="Cambria Math" w:cs="Times New Roman"/>
                <w:sz w:val="20"/>
                <w:szCs w:val="20"/>
              </w:rPr>
              <m:t>population</m:t>
            </m:r>
            <m:r>
              <m:rPr>
                <m:sty m:val="p"/>
              </m:rPr>
              <w:rPr>
                <w:rFonts w:ascii="Cambria Math" w:hAnsi="Cambria Math" w:cs="Times New Roman"/>
                <w:sz w:val="20"/>
                <w:szCs w:val="20"/>
              </w:rPr>
              <m:t xml:space="preserve"> </m:t>
            </m:r>
            <m:r>
              <w:rPr>
                <w:rFonts w:ascii="Cambria Math" w:hAnsi="Cambria Math" w:cs="Times New Roman"/>
                <w:sz w:val="20"/>
                <w:szCs w:val="20"/>
              </w:rPr>
              <m:t>at</m:t>
            </m:r>
            <m:r>
              <m:rPr>
                <m:sty m:val="p"/>
              </m:rPr>
              <w:rPr>
                <w:rFonts w:ascii="Cambria Math" w:hAnsi="Cambria Math" w:cs="Times New Roman"/>
                <w:sz w:val="20"/>
                <w:szCs w:val="20"/>
              </w:rPr>
              <m:t xml:space="preserve"> </m:t>
            </m:r>
            <m:r>
              <w:rPr>
                <w:rFonts w:ascii="Cambria Math" w:hAnsi="Cambria Math" w:cs="Times New Roman"/>
                <w:sz w:val="20"/>
                <w:szCs w:val="20"/>
              </w:rPr>
              <m:t>risk</m:t>
            </m:r>
            <m:r>
              <m:rPr>
                <m:sty m:val="p"/>
              </m:rPr>
              <w:rPr>
                <w:rFonts w:ascii="Cambria Math" w:hAnsi="Cambria Math" w:cs="Times New Roman"/>
                <w:sz w:val="20"/>
                <w:szCs w:val="20"/>
              </w:rPr>
              <m:t xml:space="preserve"> </m:t>
            </m:r>
            <m:r>
              <w:rPr>
                <w:rFonts w:ascii="Cambria Math" w:hAnsi="Cambria Math" w:cs="Times New Roman"/>
                <w:sz w:val="20"/>
                <w:szCs w:val="20"/>
              </w:rPr>
              <m:t>during</m:t>
            </m:r>
            <m:r>
              <m:rPr>
                <m:sty m:val="p"/>
              </m:rPr>
              <w:rPr>
                <w:rFonts w:ascii="Cambria Math" w:hAnsi="Cambria Math" w:cs="Times New Roman"/>
                <w:sz w:val="20"/>
                <w:szCs w:val="20"/>
              </w:rPr>
              <m:t xml:space="preserve"> </m:t>
            </m:r>
            <m:r>
              <w:rPr>
                <w:rFonts w:ascii="Cambria Math" w:hAnsi="Cambria Math" w:cs="Times New Roman"/>
                <w:sz w:val="20"/>
                <w:szCs w:val="20"/>
              </w:rPr>
              <m:t>the</m:t>
            </m:r>
            <m:r>
              <m:rPr>
                <m:sty m:val="p"/>
              </m:rPr>
              <w:rPr>
                <w:rFonts w:ascii="Cambria Math" w:hAnsi="Cambria Math" w:cs="Times New Roman"/>
                <w:sz w:val="20"/>
                <w:szCs w:val="20"/>
              </w:rPr>
              <m:t xml:space="preserve"> </m:t>
            </m:r>
            <m:r>
              <w:rPr>
                <w:rFonts w:ascii="Cambria Math" w:hAnsi="Cambria Math" w:cs="Times New Roman"/>
                <w:sz w:val="20"/>
                <w:szCs w:val="20"/>
              </w:rPr>
              <m:t>same</m:t>
            </m:r>
            <m:r>
              <m:rPr>
                <m:sty m:val="p"/>
              </m:rPr>
              <w:rPr>
                <w:rFonts w:ascii="Cambria Math" w:hAnsi="Cambria Math" w:cs="Times New Roman"/>
                <w:sz w:val="20"/>
                <w:szCs w:val="20"/>
              </w:rPr>
              <m:t xml:space="preserve"> </m:t>
            </m:r>
            <m:r>
              <w:rPr>
                <w:rFonts w:ascii="Cambria Math" w:hAnsi="Cambria Math" w:cs="Times New Roman"/>
                <w:sz w:val="20"/>
                <w:szCs w:val="20"/>
              </w:rPr>
              <m:t>time</m:t>
            </m:r>
            <m:r>
              <m:rPr>
                <m:sty m:val="p"/>
              </m:rPr>
              <w:rPr>
                <w:rFonts w:ascii="Cambria Math" w:hAnsi="Cambria Math" w:cs="Times New Roman"/>
                <w:sz w:val="20"/>
                <w:szCs w:val="20"/>
              </w:rPr>
              <m:t xml:space="preserve"> </m:t>
            </m:r>
            <m:r>
              <w:rPr>
                <w:rFonts w:ascii="Cambria Math" w:hAnsi="Cambria Math" w:cs="Times New Roman"/>
                <w:sz w:val="20"/>
                <w:szCs w:val="20"/>
              </w:rPr>
              <m:t>period</m:t>
            </m:r>
          </m:den>
        </m:f>
      </m:oMath>
    </w:p>
    <w:p w14:paraId="1E6131E2" w14:textId="1C431ED6" w:rsidR="0033577C" w:rsidRPr="00EF6D76" w:rsidRDefault="0033577C" w:rsidP="0033577C">
      <w:pPr>
        <w:rPr>
          <w:rFonts w:ascii="Times New Roman" w:hAnsi="Times New Roman" w:cs="Times New Roman"/>
          <w:sz w:val="20"/>
          <w:szCs w:val="20"/>
        </w:rPr>
      </w:pPr>
      <w:r w:rsidRPr="00EF6D76">
        <w:rPr>
          <w:rFonts w:ascii="Times New Roman" w:hAnsi="Times New Roman" w:cs="Times New Roman"/>
          <w:sz w:val="20"/>
          <w:szCs w:val="20"/>
        </w:rPr>
        <w:t>Incidence</w:t>
      </w:r>
      <w:r w:rsidR="0038096D" w:rsidRPr="00EF6D76">
        <w:rPr>
          <w:rFonts w:ascii="Times New Roman" w:hAnsi="Times New Roman" w:cs="Times New Roman"/>
          <w:sz w:val="20"/>
          <w:szCs w:val="20"/>
        </w:rPr>
        <w:t xml:space="preserve"> = 43/68 </w:t>
      </w:r>
    </w:p>
    <w:p w14:paraId="11D065C1" w14:textId="7636FCFB" w:rsidR="0033577C" w:rsidRPr="00EF6D76" w:rsidRDefault="0033577C" w:rsidP="0033577C">
      <w:pPr>
        <w:rPr>
          <w:rFonts w:ascii="Times New Roman" w:hAnsi="Times New Roman" w:cs="Times New Roman"/>
          <w:sz w:val="20"/>
          <w:szCs w:val="20"/>
        </w:rPr>
      </w:pPr>
      <w:r w:rsidRPr="00EF6D76">
        <w:rPr>
          <w:rFonts w:ascii="Times New Roman" w:hAnsi="Times New Roman" w:cs="Times New Roman"/>
          <w:sz w:val="20"/>
          <w:szCs w:val="20"/>
        </w:rPr>
        <w:t>Incidence</w:t>
      </w:r>
      <w:r w:rsidR="0038096D" w:rsidRPr="00EF6D76">
        <w:rPr>
          <w:rFonts w:ascii="Times New Roman" w:hAnsi="Times New Roman" w:cs="Times New Roman"/>
          <w:sz w:val="20"/>
          <w:szCs w:val="20"/>
        </w:rPr>
        <w:t>=</w:t>
      </w:r>
      <w:r w:rsidRPr="00EF6D76">
        <w:rPr>
          <w:rFonts w:ascii="Times New Roman" w:hAnsi="Times New Roman" w:cs="Times New Roman"/>
          <w:sz w:val="20"/>
          <w:szCs w:val="20"/>
        </w:rPr>
        <w:t xml:space="preserve"> 0.6323 X 100</w:t>
      </w:r>
    </w:p>
    <w:p w14:paraId="5CE6762B" w14:textId="25B987B7" w:rsidR="0033577C" w:rsidRPr="00EF6D76" w:rsidRDefault="0033577C" w:rsidP="0033577C">
      <w:pPr>
        <w:rPr>
          <w:rFonts w:ascii="Times New Roman" w:hAnsi="Times New Roman" w:cs="Times New Roman"/>
          <w:sz w:val="20"/>
          <w:szCs w:val="20"/>
        </w:rPr>
      </w:pPr>
      <w:r w:rsidRPr="00EF6D76">
        <w:rPr>
          <w:rFonts w:ascii="Times New Roman" w:hAnsi="Times New Roman" w:cs="Times New Roman"/>
          <w:sz w:val="20"/>
          <w:szCs w:val="20"/>
        </w:rPr>
        <w:t>Incidence = 63.23%</w:t>
      </w:r>
    </w:p>
    <w:p w14:paraId="6F255319" w14:textId="2E7DA897" w:rsidR="0033577C" w:rsidRPr="0065641B" w:rsidRDefault="0033577C" w:rsidP="0033577C">
      <w:pPr>
        <w:rPr>
          <w:rFonts w:ascii="Times New Roman" w:hAnsi="Times New Roman" w:cs="Times New Roman"/>
        </w:rPr>
      </w:pPr>
      <w:r w:rsidRPr="0065641B">
        <w:rPr>
          <w:rFonts w:ascii="Times New Roman" w:hAnsi="Times New Roman" w:cs="Times New Roman"/>
        </w:rPr>
        <w:t>INCIDENCE OF WITHOUT POLYPHARMACY (Unexposed group)</w:t>
      </w:r>
    </w:p>
    <w:p w14:paraId="2B981638" w14:textId="05657A08" w:rsidR="0033577C" w:rsidRPr="00EF6D76" w:rsidRDefault="0033577C" w:rsidP="0033577C">
      <w:pPr>
        <w:rPr>
          <w:rFonts w:ascii="Times New Roman" w:hAnsi="Times New Roman" w:cs="Times New Roman"/>
          <w:sz w:val="20"/>
          <w:szCs w:val="20"/>
        </w:rPr>
      </w:pPr>
      <w:r w:rsidRPr="00EF6D76">
        <w:rPr>
          <w:rFonts w:ascii="Times New Roman" w:hAnsi="Times New Roman" w:cs="Times New Roman"/>
          <w:sz w:val="20"/>
          <w:szCs w:val="20"/>
        </w:rPr>
        <w:t>Give data:</w:t>
      </w:r>
    </w:p>
    <w:p w14:paraId="008AC398" w14:textId="5448BC1D" w:rsidR="0033577C" w:rsidRPr="00EF6D76" w:rsidRDefault="0033577C" w:rsidP="0033577C">
      <w:pPr>
        <w:rPr>
          <w:rFonts w:ascii="Times New Roman" w:hAnsi="Times New Roman" w:cs="Times New Roman"/>
          <w:sz w:val="20"/>
          <w:szCs w:val="20"/>
        </w:rPr>
      </w:pPr>
      <w:r w:rsidRPr="00EF6D76">
        <w:rPr>
          <w:rFonts w:ascii="Times New Roman" w:hAnsi="Times New Roman" w:cs="Times New Roman"/>
          <w:sz w:val="20"/>
          <w:szCs w:val="20"/>
        </w:rPr>
        <w:lastRenderedPageBreak/>
        <w:t>No. of patients with polypharmacy: 25</w:t>
      </w:r>
    </w:p>
    <w:p w14:paraId="164A9443" w14:textId="0B86FA9B" w:rsidR="0033577C" w:rsidRPr="00EF6D76" w:rsidRDefault="0033577C" w:rsidP="0033577C">
      <w:pPr>
        <w:rPr>
          <w:rFonts w:ascii="Times New Roman" w:hAnsi="Times New Roman" w:cs="Times New Roman"/>
          <w:sz w:val="20"/>
          <w:szCs w:val="20"/>
        </w:rPr>
      </w:pPr>
      <w:r w:rsidRPr="00EF6D76">
        <w:rPr>
          <w:rFonts w:ascii="Times New Roman" w:hAnsi="Times New Roman" w:cs="Times New Roman"/>
          <w:sz w:val="20"/>
          <w:szCs w:val="20"/>
        </w:rPr>
        <w:t>Person-time population: 68</w:t>
      </w:r>
    </w:p>
    <w:p w14:paraId="5254124C" w14:textId="4F4C643D" w:rsidR="0033577C" w:rsidRPr="00EF6D76" w:rsidRDefault="0033577C" w:rsidP="0033577C">
      <w:pPr>
        <w:rPr>
          <w:rFonts w:ascii="Times New Roman" w:hAnsi="Times New Roman" w:cs="Times New Roman"/>
          <w:sz w:val="20"/>
          <w:szCs w:val="20"/>
        </w:rPr>
      </w:pPr>
      <w:r w:rsidRPr="00EF6D76">
        <w:rPr>
          <w:rFonts w:ascii="Times New Roman" w:hAnsi="Times New Roman" w:cs="Times New Roman"/>
          <w:sz w:val="20"/>
          <w:szCs w:val="20"/>
        </w:rPr>
        <w:t xml:space="preserve">Incidence </w:t>
      </w:r>
      <w:r w:rsidR="0038096D" w:rsidRPr="00EF6D76">
        <w:rPr>
          <w:rFonts w:ascii="Times New Roman" w:hAnsi="Times New Roman" w:cs="Times New Roman"/>
          <w:sz w:val="20"/>
          <w:szCs w:val="20"/>
        </w:rPr>
        <w:t>=</w:t>
      </w:r>
      <m:oMath>
        <m:f>
          <m:fPr>
            <m:ctrlPr>
              <w:rPr>
                <w:rFonts w:ascii="Cambria Math" w:hAnsi="Cambria Math" w:cs="Times New Roman"/>
                <w:sz w:val="20"/>
                <w:szCs w:val="20"/>
              </w:rPr>
            </m:ctrlPr>
          </m:fPr>
          <m:num>
            <m:r>
              <w:rPr>
                <w:rFonts w:ascii="Cambria Math" w:hAnsi="Cambria Math" w:cs="Times New Roman"/>
                <w:sz w:val="20"/>
                <w:szCs w:val="20"/>
              </w:rPr>
              <m:t>number</m:t>
            </m:r>
            <m:r>
              <m:rPr>
                <m:sty m:val="p"/>
              </m:rPr>
              <w:rPr>
                <w:rFonts w:ascii="Cambria Math" w:hAnsi="Cambria Math" w:cs="Times New Roman"/>
                <w:sz w:val="20"/>
                <w:szCs w:val="20"/>
              </w:rPr>
              <m:t xml:space="preserve"> </m:t>
            </m:r>
            <m:r>
              <w:rPr>
                <w:rFonts w:ascii="Cambria Math" w:hAnsi="Cambria Math" w:cs="Times New Roman"/>
                <w:sz w:val="20"/>
                <w:szCs w:val="20"/>
              </w:rPr>
              <m:t>of</m:t>
            </m:r>
            <m:r>
              <m:rPr>
                <m:sty m:val="p"/>
              </m:rPr>
              <w:rPr>
                <w:rFonts w:ascii="Cambria Math" w:hAnsi="Cambria Math" w:cs="Times New Roman"/>
                <w:sz w:val="20"/>
                <w:szCs w:val="20"/>
              </w:rPr>
              <m:t xml:space="preserve"> </m:t>
            </m:r>
            <m:r>
              <w:rPr>
                <w:rFonts w:ascii="Cambria Math" w:hAnsi="Cambria Math" w:cs="Times New Roman"/>
                <w:sz w:val="20"/>
                <w:szCs w:val="20"/>
              </w:rPr>
              <m:t>new</m:t>
            </m:r>
            <m:r>
              <m:rPr>
                <m:sty m:val="p"/>
              </m:rPr>
              <w:rPr>
                <w:rFonts w:ascii="Cambria Math" w:hAnsi="Cambria Math" w:cs="Times New Roman"/>
                <w:sz w:val="20"/>
                <w:szCs w:val="20"/>
              </w:rPr>
              <m:t xml:space="preserve"> </m:t>
            </m:r>
            <m:r>
              <w:rPr>
                <w:rFonts w:ascii="Cambria Math" w:hAnsi="Cambria Math" w:cs="Times New Roman"/>
                <w:sz w:val="20"/>
                <w:szCs w:val="20"/>
              </w:rPr>
              <m:t>cases</m:t>
            </m:r>
            <m:r>
              <m:rPr>
                <m:sty m:val="p"/>
              </m:rPr>
              <w:rPr>
                <w:rFonts w:ascii="Cambria Math" w:hAnsi="Cambria Math" w:cs="Times New Roman"/>
                <w:sz w:val="20"/>
                <w:szCs w:val="20"/>
              </w:rPr>
              <m:t xml:space="preserve"> </m:t>
            </m:r>
            <m:r>
              <w:rPr>
                <w:rFonts w:ascii="Cambria Math" w:hAnsi="Cambria Math" w:cs="Times New Roman"/>
                <w:sz w:val="20"/>
                <w:szCs w:val="20"/>
              </w:rPr>
              <m:t>during</m:t>
            </m:r>
            <m:r>
              <m:rPr>
                <m:sty m:val="p"/>
              </m:rPr>
              <w:rPr>
                <w:rFonts w:ascii="Cambria Math" w:hAnsi="Cambria Math" w:cs="Times New Roman"/>
                <w:sz w:val="20"/>
                <w:szCs w:val="20"/>
              </w:rPr>
              <m:t xml:space="preserve"> </m:t>
            </m:r>
            <m:r>
              <w:rPr>
                <w:rFonts w:ascii="Cambria Math" w:hAnsi="Cambria Math" w:cs="Times New Roman"/>
                <w:sz w:val="20"/>
                <w:szCs w:val="20"/>
              </w:rPr>
              <m:t>a</m:t>
            </m:r>
            <m:r>
              <m:rPr>
                <m:sty m:val="p"/>
              </m:rPr>
              <w:rPr>
                <w:rFonts w:ascii="Cambria Math" w:hAnsi="Cambria Math" w:cs="Times New Roman"/>
                <w:sz w:val="20"/>
                <w:szCs w:val="20"/>
              </w:rPr>
              <m:t xml:space="preserve"> </m:t>
            </m:r>
            <m:r>
              <w:rPr>
                <w:rFonts w:ascii="Cambria Math" w:hAnsi="Cambria Math" w:cs="Times New Roman"/>
                <w:sz w:val="20"/>
                <w:szCs w:val="20"/>
              </w:rPr>
              <m:t>specified</m:t>
            </m:r>
            <m:r>
              <m:rPr>
                <m:sty m:val="p"/>
              </m:rPr>
              <w:rPr>
                <w:rFonts w:ascii="Cambria Math" w:hAnsi="Cambria Math" w:cs="Times New Roman"/>
                <w:sz w:val="20"/>
                <w:szCs w:val="20"/>
              </w:rPr>
              <m:t xml:space="preserve"> </m:t>
            </m:r>
            <m:r>
              <w:rPr>
                <w:rFonts w:ascii="Cambria Math" w:hAnsi="Cambria Math" w:cs="Times New Roman"/>
                <w:sz w:val="20"/>
                <w:szCs w:val="20"/>
              </w:rPr>
              <m:t>time</m:t>
            </m:r>
            <m:r>
              <m:rPr>
                <m:sty m:val="p"/>
              </m:rPr>
              <w:rPr>
                <w:rFonts w:ascii="Cambria Math" w:hAnsi="Cambria Math" w:cs="Times New Roman"/>
                <w:sz w:val="20"/>
                <w:szCs w:val="20"/>
              </w:rPr>
              <m:t xml:space="preserve"> </m:t>
            </m:r>
            <m:r>
              <w:rPr>
                <w:rFonts w:ascii="Cambria Math" w:hAnsi="Cambria Math" w:cs="Times New Roman"/>
                <w:sz w:val="20"/>
                <w:szCs w:val="20"/>
              </w:rPr>
              <m:t>period</m:t>
            </m:r>
          </m:num>
          <m:den>
            <m:r>
              <w:rPr>
                <w:rFonts w:ascii="Cambria Math" w:hAnsi="Cambria Math" w:cs="Times New Roman"/>
                <w:sz w:val="20"/>
                <w:szCs w:val="20"/>
              </w:rPr>
              <m:t>size</m:t>
            </m:r>
            <m:r>
              <m:rPr>
                <m:sty m:val="p"/>
              </m:rPr>
              <w:rPr>
                <w:rFonts w:ascii="Cambria Math" w:hAnsi="Cambria Math" w:cs="Times New Roman"/>
                <w:sz w:val="20"/>
                <w:szCs w:val="20"/>
              </w:rPr>
              <m:t xml:space="preserve"> </m:t>
            </m:r>
            <m:r>
              <w:rPr>
                <w:rFonts w:ascii="Cambria Math" w:hAnsi="Cambria Math" w:cs="Times New Roman"/>
                <w:sz w:val="20"/>
                <w:szCs w:val="20"/>
              </w:rPr>
              <m:t>of</m:t>
            </m:r>
            <m:r>
              <m:rPr>
                <m:sty m:val="p"/>
              </m:rPr>
              <w:rPr>
                <w:rFonts w:ascii="Cambria Math" w:hAnsi="Cambria Math" w:cs="Times New Roman"/>
                <w:sz w:val="20"/>
                <w:szCs w:val="20"/>
              </w:rPr>
              <m:t xml:space="preserve"> </m:t>
            </m:r>
            <m:r>
              <w:rPr>
                <w:rFonts w:ascii="Cambria Math" w:hAnsi="Cambria Math" w:cs="Times New Roman"/>
                <w:sz w:val="20"/>
                <w:szCs w:val="20"/>
              </w:rPr>
              <m:t>the</m:t>
            </m:r>
            <m:r>
              <m:rPr>
                <m:sty m:val="p"/>
              </m:rPr>
              <w:rPr>
                <w:rFonts w:ascii="Cambria Math" w:hAnsi="Cambria Math" w:cs="Times New Roman"/>
                <w:sz w:val="20"/>
                <w:szCs w:val="20"/>
              </w:rPr>
              <m:t xml:space="preserve"> </m:t>
            </m:r>
            <m:r>
              <w:rPr>
                <w:rFonts w:ascii="Cambria Math" w:hAnsi="Cambria Math" w:cs="Times New Roman"/>
                <w:sz w:val="20"/>
                <w:szCs w:val="20"/>
              </w:rPr>
              <m:t>population</m:t>
            </m:r>
            <m:r>
              <m:rPr>
                <m:sty m:val="p"/>
              </m:rPr>
              <w:rPr>
                <w:rFonts w:ascii="Cambria Math" w:hAnsi="Cambria Math" w:cs="Times New Roman"/>
                <w:sz w:val="20"/>
                <w:szCs w:val="20"/>
              </w:rPr>
              <m:t xml:space="preserve"> </m:t>
            </m:r>
            <m:r>
              <w:rPr>
                <w:rFonts w:ascii="Cambria Math" w:hAnsi="Cambria Math" w:cs="Times New Roman"/>
                <w:sz w:val="20"/>
                <w:szCs w:val="20"/>
              </w:rPr>
              <m:t>at</m:t>
            </m:r>
            <m:r>
              <m:rPr>
                <m:sty m:val="p"/>
              </m:rPr>
              <w:rPr>
                <w:rFonts w:ascii="Cambria Math" w:hAnsi="Cambria Math" w:cs="Times New Roman"/>
                <w:sz w:val="20"/>
                <w:szCs w:val="20"/>
              </w:rPr>
              <m:t xml:space="preserve"> </m:t>
            </m:r>
            <m:r>
              <w:rPr>
                <w:rFonts w:ascii="Cambria Math" w:hAnsi="Cambria Math" w:cs="Times New Roman"/>
                <w:sz w:val="20"/>
                <w:szCs w:val="20"/>
              </w:rPr>
              <m:t>risk</m:t>
            </m:r>
            <m:r>
              <m:rPr>
                <m:sty m:val="p"/>
              </m:rPr>
              <w:rPr>
                <w:rFonts w:ascii="Cambria Math" w:hAnsi="Cambria Math" w:cs="Times New Roman"/>
                <w:sz w:val="20"/>
                <w:szCs w:val="20"/>
              </w:rPr>
              <m:t xml:space="preserve"> </m:t>
            </m:r>
            <m:r>
              <w:rPr>
                <w:rFonts w:ascii="Cambria Math" w:hAnsi="Cambria Math" w:cs="Times New Roman"/>
                <w:sz w:val="20"/>
                <w:szCs w:val="20"/>
              </w:rPr>
              <m:t>during</m:t>
            </m:r>
            <m:r>
              <m:rPr>
                <m:sty m:val="p"/>
              </m:rPr>
              <w:rPr>
                <w:rFonts w:ascii="Cambria Math" w:hAnsi="Cambria Math" w:cs="Times New Roman"/>
                <w:sz w:val="20"/>
                <w:szCs w:val="20"/>
              </w:rPr>
              <m:t xml:space="preserve"> </m:t>
            </m:r>
            <m:r>
              <w:rPr>
                <w:rFonts w:ascii="Cambria Math" w:hAnsi="Cambria Math" w:cs="Times New Roman"/>
                <w:sz w:val="20"/>
                <w:szCs w:val="20"/>
              </w:rPr>
              <m:t>the</m:t>
            </m:r>
            <m:r>
              <m:rPr>
                <m:sty m:val="p"/>
              </m:rPr>
              <w:rPr>
                <w:rFonts w:ascii="Cambria Math" w:hAnsi="Cambria Math" w:cs="Times New Roman"/>
                <w:sz w:val="20"/>
                <w:szCs w:val="20"/>
              </w:rPr>
              <m:t xml:space="preserve"> </m:t>
            </m:r>
            <m:r>
              <w:rPr>
                <w:rFonts w:ascii="Cambria Math" w:hAnsi="Cambria Math" w:cs="Times New Roman"/>
                <w:sz w:val="20"/>
                <w:szCs w:val="20"/>
              </w:rPr>
              <m:t>same</m:t>
            </m:r>
            <m:r>
              <m:rPr>
                <m:sty m:val="p"/>
              </m:rPr>
              <w:rPr>
                <w:rFonts w:ascii="Cambria Math" w:hAnsi="Cambria Math" w:cs="Times New Roman"/>
                <w:sz w:val="20"/>
                <w:szCs w:val="20"/>
              </w:rPr>
              <m:t xml:space="preserve"> </m:t>
            </m:r>
            <m:r>
              <w:rPr>
                <w:rFonts w:ascii="Cambria Math" w:hAnsi="Cambria Math" w:cs="Times New Roman"/>
                <w:sz w:val="20"/>
                <w:szCs w:val="20"/>
              </w:rPr>
              <m:t>time</m:t>
            </m:r>
            <m:r>
              <m:rPr>
                <m:sty m:val="p"/>
              </m:rPr>
              <w:rPr>
                <w:rFonts w:ascii="Cambria Math" w:hAnsi="Cambria Math" w:cs="Times New Roman"/>
                <w:sz w:val="20"/>
                <w:szCs w:val="20"/>
              </w:rPr>
              <m:t xml:space="preserve"> </m:t>
            </m:r>
            <m:r>
              <w:rPr>
                <w:rFonts w:ascii="Cambria Math" w:hAnsi="Cambria Math" w:cs="Times New Roman"/>
                <w:sz w:val="20"/>
                <w:szCs w:val="20"/>
              </w:rPr>
              <m:t>period</m:t>
            </m:r>
          </m:den>
        </m:f>
      </m:oMath>
    </w:p>
    <w:p w14:paraId="32543546" w14:textId="40AE6123" w:rsidR="0033577C" w:rsidRPr="00EF6D76" w:rsidRDefault="0033577C" w:rsidP="0033577C">
      <w:pPr>
        <w:rPr>
          <w:rFonts w:ascii="Times New Roman" w:hAnsi="Times New Roman" w:cs="Times New Roman"/>
          <w:sz w:val="20"/>
          <w:szCs w:val="20"/>
        </w:rPr>
      </w:pPr>
      <w:r w:rsidRPr="00EF6D76">
        <w:rPr>
          <w:rFonts w:ascii="Times New Roman" w:hAnsi="Times New Roman" w:cs="Times New Roman"/>
          <w:sz w:val="20"/>
          <w:szCs w:val="20"/>
        </w:rPr>
        <w:t>Incidence= 25</w:t>
      </w:r>
      <w:r w:rsidR="0038096D" w:rsidRPr="00EF6D76">
        <w:rPr>
          <w:rFonts w:ascii="Times New Roman" w:hAnsi="Times New Roman" w:cs="Times New Roman"/>
          <w:sz w:val="20"/>
          <w:szCs w:val="20"/>
        </w:rPr>
        <w:t>/</w:t>
      </w:r>
      <w:r w:rsidRPr="00EF6D76">
        <w:rPr>
          <w:rFonts w:ascii="Times New Roman" w:hAnsi="Times New Roman" w:cs="Times New Roman"/>
          <w:sz w:val="20"/>
          <w:szCs w:val="20"/>
        </w:rPr>
        <w:t xml:space="preserve"> 68</w:t>
      </w:r>
    </w:p>
    <w:p w14:paraId="226CEFBE" w14:textId="7CD1418B" w:rsidR="0033577C" w:rsidRPr="00EF6D76" w:rsidRDefault="0033577C" w:rsidP="0033577C">
      <w:pPr>
        <w:rPr>
          <w:rFonts w:ascii="Times New Roman" w:hAnsi="Times New Roman" w:cs="Times New Roman"/>
          <w:sz w:val="20"/>
          <w:szCs w:val="20"/>
        </w:rPr>
      </w:pPr>
      <w:r w:rsidRPr="00EF6D76">
        <w:rPr>
          <w:rFonts w:ascii="Times New Roman" w:hAnsi="Times New Roman" w:cs="Times New Roman"/>
          <w:sz w:val="20"/>
          <w:szCs w:val="20"/>
        </w:rPr>
        <w:t xml:space="preserve">Incidence </w:t>
      </w:r>
      <w:r w:rsidR="0038096D" w:rsidRPr="00EF6D76">
        <w:rPr>
          <w:rFonts w:ascii="Times New Roman" w:hAnsi="Times New Roman" w:cs="Times New Roman"/>
          <w:sz w:val="20"/>
          <w:szCs w:val="20"/>
        </w:rPr>
        <w:t>=</w:t>
      </w:r>
      <w:r w:rsidRPr="00EF6D76">
        <w:rPr>
          <w:rFonts w:ascii="Times New Roman" w:hAnsi="Times New Roman" w:cs="Times New Roman"/>
          <w:sz w:val="20"/>
          <w:szCs w:val="20"/>
        </w:rPr>
        <w:t>0.3676 X 100</w:t>
      </w:r>
    </w:p>
    <w:p w14:paraId="5D2CC56D" w14:textId="02CC7CCB" w:rsidR="0033577C" w:rsidRPr="00EF6D76" w:rsidRDefault="0033577C" w:rsidP="0033577C">
      <w:pPr>
        <w:rPr>
          <w:rFonts w:ascii="Times New Roman" w:hAnsi="Times New Roman" w:cs="Times New Roman"/>
          <w:sz w:val="20"/>
          <w:szCs w:val="20"/>
        </w:rPr>
      </w:pPr>
      <w:r w:rsidRPr="00EF6D76">
        <w:rPr>
          <w:rFonts w:ascii="Times New Roman" w:hAnsi="Times New Roman" w:cs="Times New Roman"/>
          <w:sz w:val="20"/>
          <w:szCs w:val="20"/>
        </w:rPr>
        <w:t xml:space="preserve">Incidence </w:t>
      </w:r>
      <w:r w:rsidR="0038096D" w:rsidRPr="00EF6D76">
        <w:rPr>
          <w:rFonts w:ascii="Times New Roman" w:hAnsi="Times New Roman" w:cs="Times New Roman"/>
          <w:sz w:val="20"/>
          <w:szCs w:val="20"/>
        </w:rPr>
        <w:t>=</w:t>
      </w:r>
      <w:r w:rsidRPr="00EF6D76">
        <w:rPr>
          <w:rFonts w:ascii="Times New Roman" w:hAnsi="Times New Roman" w:cs="Times New Roman"/>
          <w:sz w:val="20"/>
          <w:szCs w:val="20"/>
        </w:rPr>
        <w:t>36.76%</w:t>
      </w:r>
    </w:p>
    <w:p w14:paraId="7BE747BC" w14:textId="3780E699" w:rsidR="0033577C" w:rsidRPr="0065641B" w:rsidRDefault="0033577C" w:rsidP="0033577C">
      <w:pPr>
        <w:rPr>
          <w:rFonts w:ascii="Times New Roman" w:hAnsi="Times New Roman" w:cs="Times New Roman"/>
        </w:rPr>
      </w:pPr>
      <w:r w:rsidRPr="0065641B">
        <w:rPr>
          <w:rFonts w:ascii="Times New Roman" w:hAnsi="Times New Roman" w:cs="Times New Roman"/>
        </w:rPr>
        <w:t xml:space="preserve"> RELATIVE RISK:</w:t>
      </w:r>
    </w:p>
    <w:p w14:paraId="5C16F317" w14:textId="0838A03C" w:rsidR="0033577C" w:rsidRPr="00EF6D76" w:rsidRDefault="0033577C" w:rsidP="0033577C">
      <w:pPr>
        <w:rPr>
          <w:rFonts w:ascii="Times New Roman" w:hAnsi="Times New Roman" w:cs="Times New Roman"/>
          <w:sz w:val="20"/>
          <w:szCs w:val="20"/>
        </w:rPr>
      </w:pPr>
      <w:r w:rsidRPr="00EF6D76">
        <w:rPr>
          <w:rFonts w:ascii="Times New Roman" w:hAnsi="Times New Roman" w:cs="Times New Roman"/>
          <w:sz w:val="20"/>
          <w:szCs w:val="20"/>
        </w:rPr>
        <w:t>Relative risk=</w:t>
      </w:r>
      <m:oMath>
        <m:f>
          <m:fPr>
            <m:ctrlPr>
              <w:rPr>
                <w:rFonts w:ascii="Cambria Math" w:hAnsi="Cambria Math" w:cs="Times New Roman"/>
                <w:sz w:val="20"/>
                <w:szCs w:val="20"/>
              </w:rPr>
            </m:ctrlPr>
          </m:fPr>
          <m:num>
            <m:r>
              <w:rPr>
                <w:rFonts w:ascii="Cambria Math" w:hAnsi="Cambria Math" w:cs="Times New Roman"/>
                <w:sz w:val="20"/>
                <w:szCs w:val="20"/>
              </w:rPr>
              <m:t>incidence or prevalince of decease in the exposed group</m:t>
            </m:r>
          </m:num>
          <m:den>
            <m:r>
              <w:rPr>
                <w:rFonts w:ascii="Cambria Math" w:hAnsi="Cambria Math" w:cs="Times New Roman"/>
                <w:sz w:val="20"/>
                <w:szCs w:val="20"/>
              </w:rPr>
              <m:t>sincidence or prevalince of decease in the unexposed group</m:t>
            </m:r>
          </m:den>
        </m:f>
      </m:oMath>
    </w:p>
    <w:p w14:paraId="1D9C4406" w14:textId="4C476270" w:rsidR="0033577C" w:rsidRPr="00EF6D76" w:rsidRDefault="0033577C" w:rsidP="0033577C">
      <w:pPr>
        <w:rPr>
          <w:rFonts w:ascii="Times New Roman" w:hAnsi="Times New Roman" w:cs="Times New Roman"/>
          <w:sz w:val="20"/>
          <w:szCs w:val="20"/>
        </w:rPr>
      </w:pPr>
      <w:r w:rsidRPr="00EF6D76">
        <w:rPr>
          <w:rFonts w:ascii="Times New Roman" w:hAnsi="Times New Roman" w:cs="Times New Roman"/>
          <w:sz w:val="20"/>
          <w:szCs w:val="20"/>
        </w:rPr>
        <w:t>Relative risk= 0.6323</w:t>
      </w:r>
      <w:r w:rsidR="00EF6D76" w:rsidRPr="00EF6D76">
        <w:rPr>
          <w:rFonts w:ascii="Times New Roman" w:hAnsi="Times New Roman" w:cs="Times New Roman"/>
          <w:sz w:val="20"/>
          <w:szCs w:val="20"/>
        </w:rPr>
        <w:t>/</w:t>
      </w:r>
      <w:r w:rsidRPr="00EF6D76">
        <w:rPr>
          <w:rFonts w:ascii="Times New Roman" w:hAnsi="Times New Roman" w:cs="Times New Roman"/>
          <w:sz w:val="20"/>
          <w:szCs w:val="20"/>
        </w:rPr>
        <w:t>0.3676</w:t>
      </w:r>
    </w:p>
    <w:p w14:paraId="0EEA58F9" w14:textId="25186900" w:rsidR="0033577C" w:rsidRPr="00EF6D76" w:rsidRDefault="0033577C" w:rsidP="0033577C">
      <w:pPr>
        <w:rPr>
          <w:rFonts w:ascii="Times New Roman" w:hAnsi="Times New Roman" w:cs="Times New Roman"/>
          <w:sz w:val="20"/>
          <w:szCs w:val="20"/>
        </w:rPr>
      </w:pPr>
      <w:r w:rsidRPr="00EF6D76">
        <w:rPr>
          <w:rFonts w:ascii="Times New Roman" w:hAnsi="Times New Roman" w:cs="Times New Roman"/>
          <w:sz w:val="20"/>
          <w:szCs w:val="20"/>
        </w:rPr>
        <w:t xml:space="preserve">Relative risk- = </w:t>
      </w:r>
      <w:r w:rsidR="00EF6D76" w:rsidRPr="00EF6D76">
        <w:rPr>
          <w:rFonts w:ascii="Times New Roman" w:hAnsi="Times New Roman" w:cs="Times New Roman"/>
          <w:sz w:val="20"/>
          <w:szCs w:val="20"/>
        </w:rPr>
        <w:t>1.75/ 1 =</w:t>
      </w:r>
      <w:r w:rsidRPr="00EF6D76">
        <w:rPr>
          <w:rFonts w:ascii="Times New Roman" w:hAnsi="Times New Roman" w:cs="Times New Roman"/>
          <w:sz w:val="20"/>
          <w:szCs w:val="20"/>
        </w:rPr>
        <w:t xml:space="preserve">1.75&gt;1 </w:t>
      </w:r>
    </w:p>
    <w:p w14:paraId="5A8C45D3" w14:textId="1CA7BBF2" w:rsidR="0033577C" w:rsidRPr="0065641B" w:rsidRDefault="0033577C" w:rsidP="0033577C">
      <w:pPr>
        <w:rPr>
          <w:rFonts w:ascii="Times New Roman" w:hAnsi="Times New Roman" w:cs="Times New Roman"/>
        </w:rPr>
      </w:pPr>
      <w:r w:rsidRPr="0065641B">
        <w:rPr>
          <w:rFonts w:ascii="Times New Roman" w:hAnsi="Times New Roman" w:cs="Times New Roman"/>
        </w:rPr>
        <w:t xml:space="preserve">INTERPRETATION: </w:t>
      </w:r>
      <w:r w:rsidRPr="008969AE">
        <w:rPr>
          <w:rFonts w:ascii="Times New Roman" w:hAnsi="Times New Roman" w:cs="Times New Roman"/>
          <w:sz w:val="20"/>
          <w:szCs w:val="20"/>
        </w:rPr>
        <w:t>Exposed group has more risk than that of Unexposed group.40</w:t>
      </w:r>
    </w:p>
    <w:p w14:paraId="281D1126" w14:textId="537EF3A6" w:rsidR="0033577C" w:rsidRPr="00D44A9F" w:rsidRDefault="0033577C" w:rsidP="00A01018">
      <w:pPr>
        <w:jc w:val="both"/>
        <w:rPr>
          <w:rFonts w:ascii="Times New Roman" w:hAnsi="Times New Roman" w:cs="Times New Roman"/>
          <w:b/>
          <w:bCs/>
        </w:rPr>
      </w:pPr>
      <w:r w:rsidRPr="00D44A9F">
        <w:rPr>
          <w:rFonts w:ascii="Times New Roman" w:hAnsi="Times New Roman" w:cs="Times New Roman"/>
          <w:b/>
          <w:bCs/>
        </w:rPr>
        <w:t>DISTRIBUTION ON THE BASIS OF CATEGORIES OF DRUG SIGNIFICANT FOR POLYPHARMACY:</w:t>
      </w:r>
    </w:p>
    <w:p w14:paraId="30F1A8D3" w14:textId="094BA189" w:rsidR="00D23D6C" w:rsidRPr="00E2305C" w:rsidRDefault="00D44A9F" w:rsidP="00BF31B8">
      <w:pPr>
        <w:jc w:val="both"/>
        <w:rPr>
          <w:rFonts w:ascii="Times New Roman" w:hAnsi="Times New Roman" w:cs="Times New Roman"/>
          <w:sz w:val="20"/>
          <w:szCs w:val="20"/>
        </w:rPr>
      </w:pPr>
      <w:r w:rsidRPr="00A01018">
        <w:rPr>
          <w:rFonts w:ascii="Times New Roman" w:hAnsi="Times New Roman" w:cs="Times New Roman"/>
          <w:sz w:val="20"/>
          <w:szCs w:val="20"/>
        </w:rPr>
        <w:t>As per research</w:t>
      </w:r>
      <w:r w:rsidR="0033577C" w:rsidRPr="00A01018">
        <w:rPr>
          <w:rFonts w:ascii="Times New Roman" w:hAnsi="Times New Roman" w:cs="Times New Roman"/>
          <w:sz w:val="20"/>
          <w:szCs w:val="20"/>
        </w:rPr>
        <w:t xml:space="preserve"> random prescriptions from tertiary care hospital in which 5 drug categories are majorly significant for polypharmacy prescription patterns. </w:t>
      </w:r>
      <w:r w:rsidRPr="00A01018">
        <w:rPr>
          <w:rFonts w:ascii="Times New Roman" w:hAnsi="Times New Roman" w:cs="Times New Roman"/>
          <w:sz w:val="20"/>
          <w:szCs w:val="20"/>
        </w:rPr>
        <w:t>Hence</w:t>
      </w:r>
      <w:r w:rsidR="0033577C" w:rsidRPr="00A01018">
        <w:rPr>
          <w:rFonts w:ascii="Times New Roman" w:hAnsi="Times New Roman" w:cs="Times New Roman"/>
          <w:sz w:val="20"/>
          <w:szCs w:val="20"/>
        </w:rPr>
        <w:t xml:space="preserve"> estimated that each class has their significant polypharmacy and drug related problems which are further prone to cause hepatic and renal abnormalities. Distribution of data for different classes of drug polypharmacy are as follow:</w:t>
      </w:r>
    </w:p>
    <w:tbl>
      <w:tblPr>
        <w:tblStyle w:val="TableGrid"/>
        <w:tblpPr w:leftFromText="180" w:rightFromText="180" w:vertAnchor="text" w:horzAnchor="margin" w:tblpXSpec="center" w:tblpY="327"/>
        <w:tblW w:w="0" w:type="auto"/>
        <w:tblLook w:val="04A0" w:firstRow="1" w:lastRow="0" w:firstColumn="1" w:lastColumn="0" w:noHBand="0" w:noVBand="1"/>
      </w:tblPr>
      <w:tblGrid>
        <w:gridCol w:w="2245"/>
        <w:gridCol w:w="2245"/>
        <w:gridCol w:w="2245"/>
      </w:tblGrid>
      <w:tr w:rsidR="00D63793" w:rsidRPr="0065641B" w14:paraId="5DF44321" w14:textId="77777777" w:rsidTr="00D63793">
        <w:trPr>
          <w:trHeight w:val="339"/>
        </w:trPr>
        <w:tc>
          <w:tcPr>
            <w:tcW w:w="2245" w:type="dxa"/>
          </w:tcPr>
          <w:p w14:paraId="046630A8" w14:textId="77777777" w:rsidR="00D63793" w:rsidRPr="008C227C" w:rsidRDefault="00D63793" w:rsidP="00D63793">
            <w:pPr>
              <w:rPr>
                <w:rFonts w:ascii="Times New Roman" w:hAnsi="Times New Roman" w:cs="Times New Roman"/>
                <w:sz w:val="20"/>
                <w:szCs w:val="20"/>
              </w:rPr>
            </w:pPr>
            <w:r w:rsidRPr="008C227C">
              <w:rPr>
                <w:rFonts w:ascii="Times New Roman" w:hAnsi="Times New Roman" w:cs="Times New Roman"/>
                <w:sz w:val="20"/>
                <w:szCs w:val="20"/>
              </w:rPr>
              <w:t>CATEGORIES OF</w:t>
            </w:r>
          </w:p>
          <w:p w14:paraId="5F655C58" w14:textId="77777777" w:rsidR="00D63793" w:rsidRPr="008C227C" w:rsidRDefault="00D63793" w:rsidP="00D63793">
            <w:pPr>
              <w:rPr>
                <w:rFonts w:ascii="Times New Roman" w:hAnsi="Times New Roman" w:cs="Times New Roman"/>
                <w:sz w:val="20"/>
                <w:szCs w:val="20"/>
              </w:rPr>
            </w:pPr>
            <w:r w:rsidRPr="008C227C">
              <w:rPr>
                <w:rFonts w:ascii="Times New Roman" w:hAnsi="Times New Roman" w:cs="Times New Roman"/>
                <w:sz w:val="20"/>
                <w:szCs w:val="20"/>
              </w:rPr>
              <w:t>DRUGS</w:t>
            </w:r>
          </w:p>
        </w:tc>
        <w:tc>
          <w:tcPr>
            <w:tcW w:w="2245" w:type="dxa"/>
          </w:tcPr>
          <w:p w14:paraId="4E948877" w14:textId="77777777" w:rsidR="00D63793" w:rsidRPr="008C227C" w:rsidRDefault="00D63793" w:rsidP="00D63793">
            <w:pPr>
              <w:rPr>
                <w:rFonts w:ascii="Times New Roman" w:hAnsi="Times New Roman" w:cs="Times New Roman"/>
                <w:sz w:val="20"/>
                <w:szCs w:val="20"/>
              </w:rPr>
            </w:pPr>
            <w:r w:rsidRPr="008C227C">
              <w:rPr>
                <w:rFonts w:ascii="Times New Roman" w:hAnsi="Times New Roman" w:cs="Times New Roman"/>
                <w:sz w:val="20"/>
                <w:szCs w:val="20"/>
              </w:rPr>
              <w:t>NO. OF PATIENTS</w:t>
            </w:r>
          </w:p>
        </w:tc>
        <w:tc>
          <w:tcPr>
            <w:tcW w:w="2245" w:type="dxa"/>
          </w:tcPr>
          <w:p w14:paraId="334417AC" w14:textId="77777777" w:rsidR="00D63793" w:rsidRPr="008C227C" w:rsidRDefault="00D63793" w:rsidP="00D63793">
            <w:pPr>
              <w:rPr>
                <w:rFonts w:ascii="Times New Roman" w:hAnsi="Times New Roman" w:cs="Times New Roman"/>
                <w:sz w:val="20"/>
                <w:szCs w:val="20"/>
              </w:rPr>
            </w:pPr>
            <w:r w:rsidRPr="008C227C">
              <w:rPr>
                <w:rFonts w:ascii="Times New Roman" w:hAnsi="Times New Roman" w:cs="Times New Roman"/>
                <w:sz w:val="20"/>
                <w:szCs w:val="20"/>
              </w:rPr>
              <w:t>% DISTRIBUTION OF</w:t>
            </w:r>
          </w:p>
          <w:p w14:paraId="564CDE2D" w14:textId="77777777" w:rsidR="00D63793" w:rsidRPr="008C227C" w:rsidRDefault="00D63793" w:rsidP="00D63793">
            <w:pPr>
              <w:rPr>
                <w:rFonts w:ascii="Times New Roman" w:hAnsi="Times New Roman" w:cs="Times New Roman"/>
                <w:sz w:val="20"/>
                <w:szCs w:val="20"/>
              </w:rPr>
            </w:pPr>
            <w:r w:rsidRPr="008C227C">
              <w:rPr>
                <w:rFonts w:ascii="Times New Roman" w:hAnsi="Times New Roman" w:cs="Times New Roman"/>
                <w:sz w:val="20"/>
                <w:szCs w:val="20"/>
              </w:rPr>
              <w:t>DATA</w:t>
            </w:r>
          </w:p>
        </w:tc>
      </w:tr>
      <w:tr w:rsidR="00D63793" w:rsidRPr="0065641B" w14:paraId="2D3ACA1C" w14:textId="77777777" w:rsidTr="00D63793">
        <w:trPr>
          <w:trHeight w:val="349"/>
        </w:trPr>
        <w:tc>
          <w:tcPr>
            <w:tcW w:w="2245" w:type="dxa"/>
          </w:tcPr>
          <w:p w14:paraId="7EC04092" w14:textId="77777777" w:rsidR="00D63793" w:rsidRPr="008C227C" w:rsidRDefault="00D63793" w:rsidP="00D63793">
            <w:pPr>
              <w:rPr>
                <w:rFonts w:ascii="Times New Roman" w:hAnsi="Times New Roman" w:cs="Times New Roman"/>
                <w:sz w:val="20"/>
                <w:szCs w:val="20"/>
              </w:rPr>
            </w:pPr>
            <w:r w:rsidRPr="008C227C">
              <w:rPr>
                <w:rFonts w:ascii="Times New Roman" w:hAnsi="Times New Roman" w:cs="Times New Roman"/>
                <w:sz w:val="20"/>
                <w:szCs w:val="20"/>
              </w:rPr>
              <w:t>ANALGESICS</w:t>
            </w:r>
          </w:p>
        </w:tc>
        <w:tc>
          <w:tcPr>
            <w:tcW w:w="2245" w:type="dxa"/>
          </w:tcPr>
          <w:p w14:paraId="307A1D59" w14:textId="77777777" w:rsidR="00D63793" w:rsidRPr="008C227C" w:rsidRDefault="00D63793" w:rsidP="00D63793">
            <w:pPr>
              <w:rPr>
                <w:rFonts w:ascii="Times New Roman" w:hAnsi="Times New Roman" w:cs="Times New Roman"/>
                <w:sz w:val="20"/>
                <w:szCs w:val="20"/>
              </w:rPr>
            </w:pPr>
            <w:r w:rsidRPr="008C227C">
              <w:rPr>
                <w:rFonts w:ascii="Times New Roman" w:hAnsi="Times New Roman" w:cs="Times New Roman"/>
                <w:sz w:val="20"/>
                <w:szCs w:val="20"/>
              </w:rPr>
              <w:t>28</w:t>
            </w:r>
          </w:p>
        </w:tc>
        <w:tc>
          <w:tcPr>
            <w:tcW w:w="2245" w:type="dxa"/>
          </w:tcPr>
          <w:p w14:paraId="57C49FFE" w14:textId="77777777" w:rsidR="00D63793" w:rsidRPr="008C227C" w:rsidRDefault="00D63793" w:rsidP="00D63793">
            <w:pPr>
              <w:rPr>
                <w:rFonts w:ascii="Times New Roman" w:hAnsi="Times New Roman" w:cs="Times New Roman"/>
                <w:sz w:val="20"/>
                <w:szCs w:val="20"/>
              </w:rPr>
            </w:pPr>
            <w:r w:rsidRPr="008C227C">
              <w:rPr>
                <w:rFonts w:ascii="Times New Roman" w:hAnsi="Times New Roman" w:cs="Times New Roman"/>
                <w:sz w:val="20"/>
                <w:szCs w:val="20"/>
              </w:rPr>
              <w:t>41.17</w:t>
            </w:r>
          </w:p>
        </w:tc>
      </w:tr>
      <w:tr w:rsidR="00D63793" w:rsidRPr="0065641B" w14:paraId="1827E22D" w14:textId="77777777" w:rsidTr="00D63793">
        <w:trPr>
          <w:trHeight w:val="339"/>
        </w:trPr>
        <w:tc>
          <w:tcPr>
            <w:tcW w:w="2245" w:type="dxa"/>
          </w:tcPr>
          <w:p w14:paraId="43687128" w14:textId="77777777" w:rsidR="00D63793" w:rsidRPr="008C227C" w:rsidRDefault="00D63793" w:rsidP="00D63793">
            <w:pPr>
              <w:rPr>
                <w:rFonts w:ascii="Times New Roman" w:hAnsi="Times New Roman" w:cs="Times New Roman"/>
                <w:sz w:val="20"/>
                <w:szCs w:val="20"/>
              </w:rPr>
            </w:pPr>
            <w:r w:rsidRPr="008C227C">
              <w:rPr>
                <w:rFonts w:ascii="Times New Roman" w:hAnsi="Times New Roman" w:cs="Times New Roman"/>
                <w:sz w:val="20"/>
                <w:szCs w:val="20"/>
              </w:rPr>
              <w:t>ANTIBIOTICS</w:t>
            </w:r>
          </w:p>
        </w:tc>
        <w:tc>
          <w:tcPr>
            <w:tcW w:w="2245" w:type="dxa"/>
          </w:tcPr>
          <w:p w14:paraId="18C9F555" w14:textId="77777777" w:rsidR="00D63793" w:rsidRPr="008C227C" w:rsidRDefault="00D63793" w:rsidP="00D63793">
            <w:pPr>
              <w:rPr>
                <w:rFonts w:ascii="Times New Roman" w:hAnsi="Times New Roman" w:cs="Times New Roman"/>
                <w:sz w:val="20"/>
                <w:szCs w:val="20"/>
              </w:rPr>
            </w:pPr>
            <w:r w:rsidRPr="008C227C">
              <w:rPr>
                <w:rFonts w:ascii="Times New Roman" w:hAnsi="Times New Roman" w:cs="Times New Roman"/>
                <w:sz w:val="20"/>
                <w:szCs w:val="20"/>
              </w:rPr>
              <w:t>13</w:t>
            </w:r>
          </w:p>
        </w:tc>
        <w:tc>
          <w:tcPr>
            <w:tcW w:w="2245" w:type="dxa"/>
          </w:tcPr>
          <w:p w14:paraId="16D583A4" w14:textId="77777777" w:rsidR="00D63793" w:rsidRPr="008C227C" w:rsidRDefault="00D63793" w:rsidP="00D63793">
            <w:pPr>
              <w:rPr>
                <w:rFonts w:ascii="Times New Roman" w:hAnsi="Times New Roman" w:cs="Times New Roman"/>
                <w:sz w:val="20"/>
                <w:szCs w:val="20"/>
              </w:rPr>
            </w:pPr>
            <w:r w:rsidRPr="008C227C">
              <w:rPr>
                <w:rFonts w:ascii="Times New Roman" w:hAnsi="Times New Roman" w:cs="Times New Roman"/>
                <w:sz w:val="20"/>
                <w:szCs w:val="20"/>
              </w:rPr>
              <w:t>19.11</w:t>
            </w:r>
          </w:p>
        </w:tc>
      </w:tr>
      <w:tr w:rsidR="00D63793" w:rsidRPr="0065641B" w14:paraId="68867F6C" w14:textId="77777777" w:rsidTr="00D63793">
        <w:trPr>
          <w:trHeight w:val="349"/>
        </w:trPr>
        <w:tc>
          <w:tcPr>
            <w:tcW w:w="2245" w:type="dxa"/>
          </w:tcPr>
          <w:p w14:paraId="4D1CA9A5" w14:textId="77777777" w:rsidR="00D63793" w:rsidRPr="008C227C" w:rsidRDefault="00D63793" w:rsidP="00D63793">
            <w:pPr>
              <w:rPr>
                <w:rFonts w:ascii="Times New Roman" w:hAnsi="Times New Roman" w:cs="Times New Roman"/>
                <w:sz w:val="20"/>
                <w:szCs w:val="20"/>
              </w:rPr>
            </w:pPr>
            <w:r w:rsidRPr="008C227C">
              <w:rPr>
                <w:rFonts w:ascii="Times New Roman" w:hAnsi="Times New Roman" w:cs="Times New Roman"/>
                <w:sz w:val="20"/>
                <w:szCs w:val="20"/>
              </w:rPr>
              <w:t>ANTI-EPILEPTIC</w:t>
            </w:r>
          </w:p>
        </w:tc>
        <w:tc>
          <w:tcPr>
            <w:tcW w:w="2245" w:type="dxa"/>
          </w:tcPr>
          <w:p w14:paraId="5FA4FBDA" w14:textId="77777777" w:rsidR="00D63793" w:rsidRPr="008C227C" w:rsidRDefault="00D63793" w:rsidP="00D63793">
            <w:pPr>
              <w:rPr>
                <w:rFonts w:ascii="Times New Roman" w:hAnsi="Times New Roman" w:cs="Times New Roman"/>
                <w:sz w:val="20"/>
                <w:szCs w:val="20"/>
              </w:rPr>
            </w:pPr>
            <w:r w:rsidRPr="008C227C">
              <w:rPr>
                <w:rFonts w:ascii="Times New Roman" w:hAnsi="Times New Roman" w:cs="Times New Roman"/>
                <w:sz w:val="20"/>
                <w:szCs w:val="20"/>
              </w:rPr>
              <w:t>5</w:t>
            </w:r>
          </w:p>
        </w:tc>
        <w:tc>
          <w:tcPr>
            <w:tcW w:w="2245" w:type="dxa"/>
          </w:tcPr>
          <w:p w14:paraId="575EBD06" w14:textId="77777777" w:rsidR="00D63793" w:rsidRPr="008C227C" w:rsidRDefault="00D63793" w:rsidP="00D63793">
            <w:pPr>
              <w:rPr>
                <w:rFonts w:ascii="Times New Roman" w:hAnsi="Times New Roman" w:cs="Times New Roman"/>
                <w:sz w:val="20"/>
                <w:szCs w:val="20"/>
              </w:rPr>
            </w:pPr>
            <w:r w:rsidRPr="008C227C">
              <w:rPr>
                <w:rFonts w:ascii="Times New Roman" w:hAnsi="Times New Roman" w:cs="Times New Roman"/>
                <w:sz w:val="20"/>
                <w:szCs w:val="20"/>
              </w:rPr>
              <w:t>7.35</w:t>
            </w:r>
          </w:p>
        </w:tc>
      </w:tr>
      <w:tr w:rsidR="00D63793" w:rsidRPr="0065641B" w14:paraId="634C9A1C" w14:textId="77777777" w:rsidTr="00D63793">
        <w:trPr>
          <w:trHeight w:val="339"/>
        </w:trPr>
        <w:tc>
          <w:tcPr>
            <w:tcW w:w="2245" w:type="dxa"/>
          </w:tcPr>
          <w:p w14:paraId="0AD32FD3" w14:textId="77777777" w:rsidR="00D63793" w:rsidRPr="008C227C" w:rsidRDefault="00D63793" w:rsidP="00D63793">
            <w:pPr>
              <w:rPr>
                <w:rFonts w:ascii="Times New Roman" w:hAnsi="Times New Roman" w:cs="Times New Roman"/>
                <w:sz w:val="20"/>
                <w:szCs w:val="20"/>
              </w:rPr>
            </w:pPr>
            <w:r w:rsidRPr="008C227C">
              <w:rPr>
                <w:rFonts w:ascii="Times New Roman" w:hAnsi="Times New Roman" w:cs="Times New Roman"/>
                <w:sz w:val="20"/>
                <w:szCs w:val="20"/>
              </w:rPr>
              <w:t>DIURETICS</w:t>
            </w:r>
          </w:p>
        </w:tc>
        <w:tc>
          <w:tcPr>
            <w:tcW w:w="2245" w:type="dxa"/>
          </w:tcPr>
          <w:p w14:paraId="62DE601B" w14:textId="77777777" w:rsidR="00D63793" w:rsidRPr="008C227C" w:rsidRDefault="00D63793" w:rsidP="00D63793">
            <w:pPr>
              <w:rPr>
                <w:rFonts w:ascii="Times New Roman" w:hAnsi="Times New Roman" w:cs="Times New Roman"/>
                <w:sz w:val="20"/>
                <w:szCs w:val="20"/>
              </w:rPr>
            </w:pPr>
            <w:r w:rsidRPr="008C227C">
              <w:rPr>
                <w:rFonts w:ascii="Times New Roman" w:hAnsi="Times New Roman" w:cs="Times New Roman"/>
                <w:sz w:val="20"/>
                <w:szCs w:val="20"/>
              </w:rPr>
              <w:t>2</w:t>
            </w:r>
          </w:p>
        </w:tc>
        <w:tc>
          <w:tcPr>
            <w:tcW w:w="2245" w:type="dxa"/>
          </w:tcPr>
          <w:p w14:paraId="0819DD54" w14:textId="77777777" w:rsidR="00D63793" w:rsidRPr="008C227C" w:rsidRDefault="00D63793" w:rsidP="00D63793">
            <w:pPr>
              <w:rPr>
                <w:rFonts w:ascii="Times New Roman" w:hAnsi="Times New Roman" w:cs="Times New Roman"/>
                <w:sz w:val="20"/>
                <w:szCs w:val="20"/>
              </w:rPr>
            </w:pPr>
            <w:r w:rsidRPr="008C227C">
              <w:rPr>
                <w:rFonts w:ascii="Times New Roman" w:hAnsi="Times New Roman" w:cs="Times New Roman"/>
                <w:sz w:val="20"/>
                <w:szCs w:val="20"/>
              </w:rPr>
              <w:t>2.94</w:t>
            </w:r>
          </w:p>
        </w:tc>
      </w:tr>
      <w:tr w:rsidR="00D63793" w:rsidRPr="0065641B" w14:paraId="256C6E1F" w14:textId="77777777" w:rsidTr="00D63793">
        <w:trPr>
          <w:trHeight w:val="349"/>
        </w:trPr>
        <w:tc>
          <w:tcPr>
            <w:tcW w:w="2245" w:type="dxa"/>
          </w:tcPr>
          <w:p w14:paraId="0CC0FFAA" w14:textId="77777777" w:rsidR="00D63793" w:rsidRPr="008C227C" w:rsidRDefault="00D63793" w:rsidP="00D63793">
            <w:pPr>
              <w:rPr>
                <w:rFonts w:ascii="Times New Roman" w:hAnsi="Times New Roman" w:cs="Times New Roman"/>
                <w:sz w:val="20"/>
                <w:szCs w:val="20"/>
              </w:rPr>
            </w:pPr>
            <w:r w:rsidRPr="008C227C">
              <w:rPr>
                <w:rFonts w:ascii="Times New Roman" w:hAnsi="Times New Roman" w:cs="Times New Roman"/>
                <w:sz w:val="20"/>
                <w:szCs w:val="20"/>
              </w:rPr>
              <w:t>PPI</w:t>
            </w:r>
          </w:p>
        </w:tc>
        <w:tc>
          <w:tcPr>
            <w:tcW w:w="2245" w:type="dxa"/>
          </w:tcPr>
          <w:p w14:paraId="631CC7EA" w14:textId="77777777" w:rsidR="00D63793" w:rsidRPr="008C227C" w:rsidRDefault="00D63793" w:rsidP="00D63793">
            <w:pPr>
              <w:rPr>
                <w:rFonts w:ascii="Times New Roman" w:hAnsi="Times New Roman" w:cs="Times New Roman"/>
                <w:sz w:val="20"/>
                <w:szCs w:val="20"/>
              </w:rPr>
            </w:pPr>
            <w:r w:rsidRPr="008C227C">
              <w:rPr>
                <w:rFonts w:ascii="Times New Roman" w:hAnsi="Times New Roman" w:cs="Times New Roman"/>
                <w:sz w:val="20"/>
                <w:szCs w:val="20"/>
              </w:rPr>
              <w:t>0</w:t>
            </w:r>
          </w:p>
        </w:tc>
        <w:tc>
          <w:tcPr>
            <w:tcW w:w="2245" w:type="dxa"/>
          </w:tcPr>
          <w:p w14:paraId="622E4DD2" w14:textId="77777777" w:rsidR="00D63793" w:rsidRPr="008C227C" w:rsidRDefault="00D63793" w:rsidP="00D63793">
            <w:pPr>
              <w:rPr>
                <w:rFonts w:ascii="Times New Roman" w:hAnsi="Times New Roman" w:cs="Times New Roman"/>
                <w:sz w:val="20"/>
                <w:szCs w:val="20"/>
              </w:rPr>
            </w:pPr>
            <w:r w:rsidRPr="008C227C">
              <w:rPr>
                <w:rFonts w:ascii="Times New Roman" w:hAnsi="Times New Roman" w:cs="Times New Roman"/>
                <w:sz w:val="20"/>
                <w:szCs w:val="20"/>
              </w:rPr>
              <w:t>0</w:t>
            </w:r>
          </w:p>
        </w:tc>
      </w:tr>
    </w:tbl>
    <w:p w14:paraId="417AA35A" w14:textId="47AB4E4C" w:rsidR="00D23D6C" w:rsidRPr="00A5309E" w:rsidRDefault="00D63793" w:rsidP="008C227C">
      <w:pPr>
        <w:jc w:val="center"/>
        <w:rPr>
          <w:sz w:val="20"/>
          <w:szCs w:val="20"/>
        </w:rPr>
      </w:pPr>
      <w:r w:rsidRPr="00A5309E">
        <w:rPr>
          <w:sz w:val="20"/>
          <w:szCs w:val="20"/>
        </w:rPr>
        <w:t xml:space="preserve"> </w:t>
      </w:r>
      <w:r w:rsidR="00D04974" w:rsidRPr="00A5309E">
        <w:rPr>
          <w:rFonts w:ascii="Times New Roman" w:hAnsi="Times New Roman" w:cs="Times New Roman"/>
          <w:sz w:val="20"/>
          <w:szCs w:val="20"/>
        </w:rPr>
        <w:t xml:space="preserve">Table </w:t>
      </w:r>
      <w:r w:rsidR="008C227C" w:rsidRPr="00A5309E">
        <w:rPr>
          <w:rFonts w:ascii="Times New Roman" w:hAnsi="Times New Roman" w:cs="Times New Roman"/>
          <w:sz w:val="20"/>
          <w:szCs w:val="20"/>
        </w:rPr>
        <w:t>no 5 Drug Significant for Polypharmacy</w:t>
      </w:r>
      <w:r w:rsidR="00E2305C" w:rsidRPr="00A5309E">
        <w:rPr>
          <w:sz w:val="20"/>
          <w:szCs w:val="20"/>
        </w:rPr>
        <w:t>.</w:t>
      </w:r>
    </w:p>
    <w:p w14:paraId="6E3FA51E" w14:textId="1AAE6D2E" w:rsidR="00D23D6C" w:rsidRPr="0065641B" w:rsidRDefault="00D23D6C" w:rsidP="00BF31B8">
      <w:pPr>
        <w:jc w:val="both"/>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252BE32A" w14:textId="77777777" w:rsidR="00E2305C" w:rsidRDefault="00E2305C" w:rsidP="00BF31B8">
      <w:pPr>
        <w:jc w:val="both"/>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3714505B" w14:textId="77777777" w:rsidR="00E2305C" w:rsidRDefault="00E2305C" w:rsidP="00BF31B8">
      <w:pPr>
        <w:jc w:val="both"/>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4F5BCF2F" w14:textId="77777777" w:rsidR="00E2305C" w:rsidRDefault="00E2305C" w:rsidP="00BF31B8">
      <w:pPr>
        <w:jc w:val="both"/>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6EA88C7A" w14:textId="77777777" w:rsidR="00E2305C" w:rsidRDefault="00E2305C" w:rsidP="00BF31B8">
      <w:pPr>
        <w:jc w:val="both"/>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5E282E49" w14:textId="77777777" w:rsidR="00E2305C" w:rsidRDefault="00E2305C" w:rsidP="00BF31B8">
      <w:pPr>
        <w:jc w:val="both"/>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309F4C2A" w14:textId="6AB5E7D0" w:rsidR="00D23D6C" w:rsidRDefault="00E2305C" w:rsidP="00BF31B8">
      <w:pPr>
        <w:jc w:val="both"/>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2201A7" w:rsidRPr="0065641B">
        <w:rPr>
          <w:rFonts w:ascii="Times New Roman" w:hAnsi="Times New Roman" w:cs="Times New Roman"/>
          <w:noProof/>
        </w:rPr>
        <w:drawing>
          <wp:inline distT="0" distB="0" distL="0" distR="0" wp14:anchorId="29D24D8F" wp14:editId="45ABDEE2">
            <wp:extent cx="3822700" cy="1435100"/>
            <wp:effectExtent l="0" t="0" r="6350" b="1270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E78F41" w14:textId="0B6F16B9" w:rsidR="00E2305C" w:rsidRPr="00A5309E" w:rsidRDefault="00E2305C" w:rsidP="00E2305C">
      <w:pPr>
        <w:jc w:val="center"/>
        <w:rPr>
          <w:rFonts w:ascii="Times New Roman" w:hAnsi="Times New Roman" w:cs="Times New Roman"/>
          <w:sz w:val="20"/>
          <w:szCs w:val="20"/>
        </w:rPr>
      </w:pPr>
      <w:r w:rsidRPr="00A5309E">
        <w:rPr>
          <w:rFonts w:ascii="Times New Roman" w:hAnsi="Times New Roman" w:cs="Times New Roman"/>
          <w:sz w:val="20"/>
          <w:szCs w:val="20"/>
        </w:rPr>
        <w:t>Fig. 5 Drug Significant for Polypharmacy</w:t>
      </w:r>
    </w:p>
    <w:p w14:paraId="34147A46" w14:textId="77777777" w:rsidR="00EC1C9C" w:rsidRDefault="00EC1C9C" w:rsidP="00EC1C9C">
      <w:pPr>
        <w:jc w:val="both"/>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25B21573" w14:textId="10A394E4" w:rsidR="00EC1C9C" w:rsidRPr="00EC1C9C" w:rsidRDefault="00EC1C9C" w:rsidP="00EC1C9C">
      <w:pPr>
        <w:rPr>
          <w:rFonts w:ascii="Times New Roman" w:hAnsi="Times New Roman" w:cs="Times New Roman"/>
        </w:rPr>
      </w:pPr>
      <w:r w:rsidRPr="00EC1C9C">
        <w:rPr>
          <w:rFonts w:ascii="Times New Roman" w:hAnsi="Times New Roman" w:cs="Times New Roman"/>
        </w:rPr>
        <w:lastRenderedPageBreak/>
        <w:t>ASSESSMENT OF DATA ON THE BASIS OF LIVER FUNCTION TEST:</w:t>
      </w:r>
    </w:p>
    <w:p w14:paraId="1922201E" w14:textId="3BED962C" w:rsidR="00D23D6C" w:rsidRPr="00A5309E" w:rsidRDefault="00EC1C9C" w:rsidP="00EC1C9C">
      <w:pPr>
        <w:jc w:val="both"/>
        <w:rPr>
          <w:rFonts w:ascii="Times New Roman" w:hAnsi="Times New Roman" w:cs="Times New Roman"/>
          <w:sz w:val="20"/>
          <w:szCs w:val="20"/>
        </w:rPr>
      </w:pPr>
      <w:r w:rsidRPr="00A5309E">
        <w:rPr>
          <w:rFonts w:ascii="Times New Roman" w:hAnsi="Times New Roman" w:cs="Times New Roman"/>
          <w:sz w:val="20"/>
          <w:szCs w:val="20"/>
        </w:rPr>
        <w:t>Most of the time drug abuse, misuse of drug, prescription error can significant for defects related to liver abnormalities. Our consideration for this study is assessment of liver function and defects based on polypharmacy prescription patterns. Total number cases collected with LFT are 22 in which 15 are with polypharmacy and 7 cases are without polypharmacy in which we distributed data as follow:</w:t>
      </w:r>
    </w:p>
    <w:p w14:paraId="72CE5214" w14:textId="07F145CB" w:rsidR="00EC1C9C" w:rsidRPr="00EC1C9C" w:rsidRDefault="00EC1C9C" w:rsidP="00EC1C9C">
      <w:pPr>
        <w:rPr>
          <w:rFonts w:ascii="Times New Roman" w:hAnsi="Times New Roman" w:cs="Times New Roman"/>
          <w:sz w:val="20"/>
          <w:szCs w:val="20"/>
        </w:rPr>
      </w:pPr>
      <w:r w:rsidRPr="00EC1C9C">
        <w:rPr>
          <w:rFonts w:ascii="Times New Roman" w:hAnsi="Times New Roman" w:cs="Times New Roman"/>
          <w:sz w:val="20"/>
          <w:szCs w:val="20"/>
        </w:rPr>
        <w:t xml:space="preserve">                                         Table no </w:t>
      </w:r>
      <w:r w:rsidR="00404CB7">
        <w:rPr>
          <w:rFonts w:ascii="Times New Roman" w:hAnsi="Times New Roman" w:cs="Times New Roman"/>
          <w:sz w:val="20"/>
          <w:szCs w:val="20"/>
        </w:rPr>
        <w:t xml:space="preserve">6 </w:t>
      </w:r>
      <w:r w:rsidRPr="00EC1C9C">
        <w:rPr>
          <w:rFonts w:ascii="Times New Roman" w:hAnsi="Times New Roman" w:cs="Times New Roman"/>
          <w:sz w:val="20"/>
          <w:szCs w:val="20"/>
        </w:rPr>
        <w:t>Assessment of Data on The Basis of Liver Function Test.</w:t>
      </w:r>
    </w:p>
    <w:tbl>
      <w:tblPr>
        <w:tblStyle w:val="TableGrid"/>
        <w:tblpPr w:leftFromText="180" w:rightFromText="180" w:vertAnchor="text" w:horzAnchor="margin" w:tblpXSpec="center" w:tblpY="38"/>
        <w:tblW w:w="7632" w:type="dxa"/>
        <w:tblLook w:val="04A0" w:firstRow="1" w:lastRow="0" w:firstColumn="1" w:lastColumn="0" w:noHBand="0" w:noVBand="1"/>
      </w:tblPr>
      <w:tblGrid>
        <w:gridCol w:w="1872"/>
        <w:gridCol w:w="1361"/>
        <w:gridCol w:w="1083"/>
        <w:gridCol w:w="872"/>
        <w:gridCol w:w="1361"/>
        <w:gridCol w:w="1083"/>
      </w:tblGrid>
      <w:tr w:rsidR="00EC1C9C" w:rsidRPr="00EC1C9C" w14:paraId="61FDE925" w14:textId="77777777" w:rsidTr="00EC1C9C">
        <w:trPr>
          <w:trHeight w:val="322"/>
        </w:trPr>
        <w:tc>
          <w:tcPr>
            <w:tcW w:w="1872" w:type="dxa"/>
            <w:vMerge w:val="restart"/>
          </w:tcPr>
          <w:p w14:paraId="528A7EE9" w14:textId="469EC9EC" w:rsidR="00EC1C9C" w:rsidRPr="00EC1C9C" w:rsidRDefault="004E57F2" w:rsidP="00EC1C9C">
            <w:pPr>
              <w:rPr>
                <w:rFonts w:ascii="Times New Roman" w:hAnsi="Times New Roman" w:cs="Times New Roman"/>
                <w:sz w:val="20"/>
                <w:szCs w:val="20"/>
              </w:rPr>
            </w:pPr>
            <w:r w:rsidRPr="00EC1C9C">
              <w:rPr>
                <w:rFonts w:ascii="Times New Roman" w:hAnsi="Times New Roman" w:cs="Times New Roman"/>
                <w:sz w:val="20"/>
                <w:szCs w:val="20"/>
              </w:rPr>
              <w:t>Type Of Patient</w:t>
            </w:r>
          </w:p>
        </w:tc>
        <w:tc>
          <w:tcPr>
            <w:tcW w:w="2444" w:type="dxa"/>
            <w:gridSpan w:val="2"/>
          </w:tcPr>
          <w:p w14:paraId="26338DDB" w14:textId="2F2E456E" w:rsidR="00EC1C9C" w:rsidRPr="00EC1C9C" w:rsidRDefault="004E57F2" w:rsidP="00EC1C9C">
            <w:pPr>
              <w:rPr>
                <w:rFonts w:ascii="Times New Roman" w:hAnsi="Times New Roman" w:cs="Times New Roman"/>
                <w:sz w:val="20"/>
                <w:szCs w:val="20"/>
              </w:rPr>
            </w:pPr>
            <w:r>
              <w:rPr>
                <w:rFonts w:ascii="Times New Roman" w:hAnsi="Times New Roman" w:cs="Times New Roman"/>
                <w:sz w:val="20"/>
                <w:szCs w:val="20"/>
              </w:rPr>
              <w:t xml:space="preserve">                 </w:t>
            </w:r>
            <w:r w:rsidRPr="00EC1C9C">
              <w:rPr>
                <w:rFonts w:ascii="Times New Roman" w:hAnsi="Times New Roman" w:cs="Times New Roman"/>
                <w:sz w:val="20"/>
                <w:szCs w:val="20"/>
              </w:rPr>
              <w:t>L</w:t>
            </w:r>
            <w:r>
              <w:rPr>
                <w:rFonts w:ascii="Times New Roman" w:hAnsi="Times New Roman" w:cs="Times New Roman"/>
                <w:sz w:val="20"/>
                <w:szCs w:val="20"/>
              </w:rPr>
              <w:t>FT</w:t>
            </w:r>
          </w:p>
        </w:tc>
        <w:tc>
          <w:tcPr>
            <w:tcW w:w="872" w:type="dxa"/>
            <w:vMerge w:val="restart"/>
          </w:tcPr>
          <w:p w14:paraId="22D5E2E7" w14:textId="24683715" w:rsidR="00EC1C9C" w:rsidRPr="00EC1C9C" w:rsidRDefault="004E57F2" w:rsidP="00EC1C9C">
            <w:pPr>
              <w:rPr>
                <w:rFonts w:ascii="Times New Roman" w:hAnsi="Times New Roman" w:cs="Times New Roman"/>
                <w:sz w:val="20"/>
                <w:szCs w:val="20"/>
              </w:rPr>
            </w:pPr>
            <w:r w:rsidRPr="00EC1C9C">
              <w:rPr>
                <w:rFonts w:ascii="Times New Roman" w:hAnsi="Times New Roman" w:cs="Times New Roman"/>
                <w:sz w:val="20"/>
                <w:szCs w:val="20"/>
              </w:rPr>
              <w:t>Total</w:t>
            </w:r>
          </w:p>
        </w:tc>
        <w:tc>
          <w:tcPr>
            <w:tcW w:w="2444" w:type="dxa"/>
            <w:gridSpan w:val="2"/>
            <w:vMerge w:val="restart"/>
          </w:tcPr>
          <w:p w14:paraId="026E7151" w14:textId="5B0F0F1D" w:rsidR="00EC1C9C" w:rsidRPr="00EC1C9C" w:rsidRDefault="004E57F2" w:rsidP="00EC1C9C">
            <w:pPr>
              <w:rPr>
                <w:rFonts w:ascii="Times New Roman" w:hAnsi="Times New Roman" w:cs="Times New Roman"/>
                <w:sz w:val="20"/>
                <w:szCs w:val="20"/>
              </w:rPr>
            </w:pPr>
            <w:r w:rsidRPr="00EC1C9C">
              <w:rPr>
                <w:rFonts w:ascii="Times New Roman" w:hAnsi="Times New Roman" w:cs="Times New Roman"/>
                <w:sz w:val="20"/>
                <w:szCs w:val="20"/>
              </w:rPr>
              <w:t>% Distribution Of Data</w:t>
            </w:r>
          </w:p>
        </w:tc>
      </w:tr>
      <w:tr w:rsidR="00EC1C9C" w:rsidRPr="00EC1C9C" w14:paraId="0AA234CB" w14:textId="77777777" w:rsidTr="00EC1C9C">
        <w:trPr>
          <w:trHeight w:val="322"/>
        </w:trPr>
        <w:tc>
          <w:tcPr>
            <w:tcW w:w="1872" w:type="dxa"/>
            <w:vMerge/>
          </w:tcPr>
          <w:p w14:paraId="64E61D8A" w14:textId="77777777" w:rsidR="00EC1C9C" w:rsidRPr="00EC1C9C" w:rsidRDefault="00EC1C9C" w:rsidP="00EC1C9C">
            <w:pPr>
              <w:rPr>
                <w:rFonts w:ascii="Times New Roman" w:hAnsi="Times New Roman" w:cs="Times New Roman"/>
                <w:sz w:val="20"/>
                <w:szCs w:val="20"/>
              </w:rPr>
            </w:pPr>
          </w:p>
        </w:tc>
        <w:tc>
          <w:tcPr>
            <w:tcW w:w="1361" w:type="dxa"/>
          </w:tcPr>
          <w:p w14:paraId="6B081398" w14:textId="77777777" w:rsidR="00EC1C9C" w:rsidRPr="00EC1C9C" w:rsidRDefault="00EC1C9C" w:rsidP="00EC1C9C">
            <w:pPr>
              <w:rPr>
                <w:rFonts w:ascii="Times New Roman" w:hAnsi="Times New Roman" w:cs="Times New Roman"/>
                <w:sz w:val="20"/>
                <w:szCs w:val="20"/>
              </w:rPr>
            </w:pPr>
            <w:r w:rsidRPr="00EC1C9C">
              <w:rPr>
                <w:rFonts w:ascii="Times New Roman" w:hAnsi="Times New Roman" w:cs="Times New Roman"/>
                <w:sz w:val="20"/>
                <w:szCs w:val="20"/>
              </w:rPr>
              <w:t>ABNORMAL</w:t>
            </w:r>
          </w:p>
        </w:tc>
        <w:tc>
          <w:tcPr>
            <w:tcW w:w="1083" w:type="dxa"/>
          </w:tcPr>
          <w:p w14:paraId="2FE48D9B" w14:textId="77777777" w:rsidR="00EC1C9C" w:rsidRPr="00EC1C9C" w:rsidRDefault="00EC1C9C" w:rsidP="00EC1C9C">
            <w:pPr>
              <w:rPr>
                <w:rFonts w:ascii="Times New Roman" w:hAnsi="Times New Roman" w:cs="Times New Roman"/>
                <w:sz w:val="20"/>
                <w:szCs w:val="20"/>
              </w:rPr>
            </w:pPr>
            <w:r w:rsidRPr="00EC1C9C">
              <w:rPr>
                <w:rFonts w:ascii="Times New Roman" w:hAnsi="Times New Roman" w:cs="Times New Roman"/>
                <w:sz w:val="20"/>
                <w:szCs w:val="20"/>
              </w:rPr>
              <w:t>NORMAL</w:t>
            </w:r>
          </w:p>
        </w:tc>
        <w:tc>
          <w:tcPr>
            <w:tcW w:w="872" w:type="dxa"/>
            <w:vMerge/>
          </w:tcPr>
          <w:p w14:paraId="6E192FA0" w14:textId="77777777" w:rsidR="00EC1C9C" w:rsidRPr="00EC1C9C" w:rsidRDefault="00EC1C9C" w:rsidP="00EC1C9C">
            <w:pPr>
              <w:rPr>
                <w:rFonts w:ascii="Times New Roman" w:hAnsi="Times New Roman" w:cs="Times New Roman"/>
                <w:sz w:val="20"/>
                <w:szCs w:val="20"/>
              </w:rPr>
            </w:pPr>
          </w:p>
        </w:tc>
        <w:tc>
          <w:tcPr>
            <w:tcW w:w="2444" w:type="dxa"/>
            <w:gridSpan w:val="2"/>
            <w:vMerge/>
          </w:tcPr>
          <w:p w14:paraId="5744EF6E" w14:textId="77777777" w:rsidR="00EC1C9C" w:rsidRPr="00EC1C9C" w:rsidRDefault="00EC1C9C" w:rsidP="00EC1C9C">
            <w:pPr>
              <w:rPr>
                <w:rFonts w:ascii="Times New Roman" w:hAnsi="Times New Roman" w:cs="Times New Roman"/>
                <w:sz w:val="20"/>
                <w:szCs w:val="20"/>
              </w:rPr>
            </w:pPr>
          </w:p>
        </w:tc>
      </w:tr>
      <w:tr w:rsidR="00EC1C9C" w:rsidRPr="00EC1C9C" w14:paraId="2CC80501" w14:textId="77777777" w:rsidTr="00EC1C9C">
        <w:trPr>
          <w:trHeight w:val="322"/>
        </w:trPr>
        <w:tc>
          <w:tcPr>
            <w:tcW w:w="1872" w:type="dxa"/>
            <w:vMerge w:val="restart"/>
          </w:tcPr>
          <w:p w14:paraId="0BCFFD75" w14:textId="4FE4F4EB" w:rsidR="00EC1C9C" w:rsidRPr="00EC1C9C" w:rsidRDefault="004E57F2" w:rsidP="00EC1C9C">
            <w:pPr>
              <w:rPr>
                <w:rFonts w:ascii="Times New Roman" w:hAnsi="Times New Roman" w:cs="Times New Roman"/>
                <w:sz w:val="20"/>
                <w:szCs w:val="20"/>
              </w:rPr>
            </w:pPr>
            <w:r w:rsidRPr="00EC1C9C">
              <w:rPr>
                <w:rFonts w:ascii="Times New Roman" w:hAnsi="Times New Roman" w:cs="Times New Roman"/>
                <w:sz w:val="20"/>
                <w:szCs w:val="20"/>
              </w:rPr>
              <w:t>With</w:t>
            </w:r>
          </w:p>
          <w:p w14:paraId="453B1D56" w14:textId="706E0274" w:rsidR="00EC1C9C" w:rsidRPr="00EC1C9C" w:rsidRDefault="004E57F2" w:rsidP="00EC1C9C">
            <w:pPr>
              <w:rPr>
                <w:rFonts w:ascii="Times New Roman" w:hAnsi="Times New Roman" w:cs="Times New Roman"/>
                <w:sz w:val="20"/>
                <w:szCs w:val="20"/>
              </w:rPr>
            </w:pPr>
            <w:r w:rsidRPr="00EC1C9C">
              <w:rPr>
                <w:rFonts w:ascii="Times New Roman" w:hAnsi="Times New Roman" w:cs="Times New Roman"/>
                <w:sz w:val="20"/>
                <w:szCs w:val="20"/>
              </w:rPr>
              <w:t>Polypharmacy</w:t>
            </w:r>
          </w:p>
        </w:tc>
        <w:tc>
          <w:tcPr>
            <w:tcW w:w="1361" w:type="dxa"/>
            <w:vMerge w:val="restart"/>
          </w:tcPr>
          <w:p w14:paraId="07E1500D" w14:textId="72F9742E" w:rsidR="00EC1C9C" w:rsidRPr="00EC1C9C" w:rsidRDefault="004E57F2" w:rsidP="00EC1C9C">
            <w:pPr>
              <w:rPr>
                <w:rFonts w:ascii="Times New Roman" w:hAnsi="Times New Roman" w:cs="Times New Roman"/>
                <w:sz w:val="20"/>
                <w:szCs w:val="20"/>
              </w:rPr>
            </w:pPr>
            <w:r w:rsidRPr="00EC1C9C">
              <w:rPr>
                <w:rFonts w:ascii="Times New Roman" w:hAnsi="Times New Roman" w:cs="Times New Roman"/>
                <w:sz w:val="20"/>
                <w:szCs w:val="20"/>
              </w:rPr>
              <w:t>11</w:t>
            </w:r>
          </w:p>
        </w:tc>
        <w:tc>
          <w:tcPr>
            <w:tcW w:w="1083" w:type="dxa"/>
            <w:vMerge w:val="restart"/>
          </w:tcPr>
          <w:p w14:paraId="69C8B419" w14:textId="5F1E4912" w:rsidR="00EC1C9C" w:rsidRPr="00EC1C9C" w:rsidRDefault="004E57F2" w:rsidP="00EC1C9C">
            <w:pPr>
              <w:rPr>
                <w:rFonts w:ascii="Times New Roman" w:hAnsi="Times New Roman" w:cs="Times New Roman"/>
                <w:sz w:val="20"/>
                <w:szCs w:val="20"/>
              </w:rPr>
            </w:pPr>
            <w:r w:rsidRPr="00EC1C9C">
              <w:rPr>
                <w:rFonts w:ascii="Times New Roman" w:hAnsi="Times New Roman" w:cs="Times New Roman"/>
                <w:sz w:val="20"/>
                <w:szCs w:val="20"/>
              </w:rPr>
              <w:t>4</w:t>
            </w:r>
          </w:p>
        </w:tc>
        <w:tc>
          <w:tcPr>
            <w:tcW w:w="872" w:type="dxa"/>
            <w:vMerge w:val="restart"/>
          </w:tcPr>
          <w:p w14:paraId="53B217D2" w14:textId="418B9885" w:rsidR="00EC1C9C" w:rsidRPr="00EC1C9C" w:rsidRDefault="004E57F2" w:rsidP="00EC1C9C">
            <w:pPr>
              <w:rPr>
                <w:rFonts w:ascii="Times New Roman" w:hAnsi="Times New Roman" w:cs="Times New Roman"/>
                <w:sz w:val="20"/>
                <w:szCs w:val="20"/>
              </w:rPr>
            </w:pPr>
            <w:r w:rsidRPr="00EC1C9C">
              <w:rPr>
                <w:rFonts w:ascii="Times New Roman" w:hAnsi="Times New Roman" w:cs="Times New Roman"/>
                <w:sz w:val="20"/>
                <w:szCs w:val="20"/>
              </w:rPr>
              <w:t>15</w:t>
            </w:r>
          </w:p>
        </w:tc>
        <w:tc>
          <w:tcPr>
            <w:tcW w:w="1361" w:type="dxa"/>
          </w:tcPr>
          <w:p w14:paraId="7248ACFA" w14:textId="42ABA2A0" w:rsidR="00EC1C9C" w:rsidRPr="00EC1C9C" w:rsidRDefault="004E57F2" w:rsidP="00EC1C9C">
            <w:pPr>
              <w:rPr>
                <w:rFonts w:ascii="Times New Roman" w:hAnsi="Times New Roman" w:cs="Times New Roman"/>
                <w:sz w:val="20"/>
                <w:szCs w:val="20"/>
              </w:rPr>
            </w:pPr>
            <w:r w:rsidRPr="00EC1C9C">
              <w:rPr>
                <w:rFonts w:ascii="Times New Roman" w:hAnsi="Times New Roman" w:cs="Times New Roman"/>
                <w:sz w:val="20"/>
                <w:szCs w:val="20"/>
              </w:rPr>
              <w:t>Abnormal</w:t>
            </w:r>
          </w:p>
        </w:tc>
        <w:tc>
          <w:tcPr>
            <w:tcW w:w="1083" w:type="dxa"/>
          </w:tcPr>
          <w:p w14:paraId="6920DCEB" w14:textId="5A9461AC" w:rsidR="00EC1C9C" w:rsidRPr="00EC1C9C" w:rsidRDefault="004E57F2" w:rsidP="00EC1C9C">
            <w:pPr>
              <w:rPr>
                <w:rFonts w:ascii="Times New Roman" w:hAnsi="Times New Roman" w:cs="Times New Roman"/>
                <w:sz w:val="20"/>
                <w:szCs w:val="20"/>
              </w:rPr>
            </w:pPr>
            <w:r w:rsidRPr="00EC1C9C">
              <w:rPr>
                <w:rFonts w:ascii="Times New Roman" w:hAnsi="Times New Roman" w:cs="Times New Roman"/>
                <w:sz w:val="20"/>
                <w:szCs w:val="20"/>
              </w:rPr>
              <w:t>Normal</w:t>
            </w:r>
          </w:p>
        </w:tc>
      </w:tr>
      <w:tr w:rsidR="00EC1C9C" w:rsidRPr="00EC1C9C" w14:paraId="7CD9DCD6" w14:textId="77777777" w:rsidTr="00EC1C9C">
        <w:trPr>
          <w:trHeight w:val="322"/>
        </w:trPr>
        <w:tc>
          <w:tcPr>
            <w:tcW w:w="1872" w:type="dxa"/>
            <w:vMerge/>
          </w:tcPr>
          <w:p w14:paraId="1074C4D8" w14:textId="77777777" w:rsidR="00EC1C9C" w:rsidRPr="00EC1C9C" w:rsidRDefault="00EC1C9C" w:rsidP="00EC1C9C">
            <w:pPr>
              <w:rPr>
                <w:rFonts w:ascii="Times New Roman" w:hAnsi="Times New Roman" w:cs="Times New Roman"/>
                <w:sz w:val="20"/>
                <w:szCs w:val="20"/>
              </w:rPr>
            </w:pPr>
          </w:p>
        </w:tc>
        <w:tc>
          <w:tcPr>
            <w:tcW w:w="1361" w:type="dxa"/>
            <w:vMerge/>
          </w:tcPr>
          <w:p w14:paraId="6AB03EE6" w14:textId="77777777" w:rsidR="00EC1C9C" w:rsidRPr="00EC1C9C" w:rsidRDefault="00EC1C9C" w:rsidP="00EC1C9C">
            <w:pPr>
              <w:rPr>
                <w:rFonts w:ascii="Times New Roman" w:hAnsi="Times New Roman" w:cs="Times New Roman"/>
                <w:sz w:val="20"/>
                <w:szCs w:val="20"/>
              </w:rPr>
            </w:pPr>
          </w:p>
        </w:tc>
        <w:tc>
          <w:tcPr>
            <w:tcW w:w="1083" w:type="dxa"/>
            <w:vMerge/>
          </w:tcPr>
          <w:p w14:paraId="0669F2BF" w14:textId="77777777" w:rsidR="00EC1C9C" w:rsidRPr="00EC1C9C" w:rsidRDefault="00EC1C9C" w:rsidP="00EC1C9C">
            <w:pPr>
              <w:rPr>
                <w:rFonts w:ascii="Times New Roman" w:hAnsi="Times New Roman" w:cs="Times New Roman"/>
                <w:sz w:val="20"/>
                <w:szCs w:val="20"/>
              </w:rPr>
            </w:pPr>
          </w:p>
        </w:tc>
        <w:tc>
          <w:tcPr>
            <w:tcW w:w="872" w:type="dxa"/>
            <w:vMerge/>
          </w:tcPr>
          <w:p w14:paraId="29924029" w14:textId="77777777" w:rsidR="00EC1C9C" w:rsidRPr="00EC1C9C" w:rsidRDefault="00EC1C9C" w:rsidP="00EC1C9C">
            <w:pPr>
              <w:rPr>
                <w:rFonts w:ascii="Times New Roman" w:hAnsi="Times New Roman" w:cs="Times New Roman"/>
                <w:sz w:val="20"/>
                <w:szCs w:val="20"/>
              </w:rPr>
            </w:pPr>
          </w:p>
        </w:tc>
        <w:tc>
          <w:tcPr>
            <w:tcW w:w="1361" w:type="dxa"/>
          </w:tcPr>
          <w:p w14:paraId="6AB43644" w14:textId="7511CB50" w:rsidR="00EC1C9C" w:rsidRPr="00EC1C9C" w:rsidRDefault="004E57F2" w:rsidP="00EC1C9C">
            <w:pPr>
              <w:rPr>
                <w:rFonts w:ascii="Times New Roman" w:hAnsi="Times New Roman" w:cs="Times New Roman"/>
                <w:sz w:val="20"/>
                <w:szCs w:val="20"/>
              </w:rPr>
            </w:pPr>
            <w:r w:rsidRPr="00EC1C9C">
              <w:rPr>
                <w:rFonts w:ascii="Times New Roman" w:hAnsi="Times New Roman" w:cs="Times New Roman"/>
                <w:sz w:val="20"/>
                <w:szCs w:val="20"/>
              </w:rPr>
              <w:t>73.33%</w:t>
            </w:r>
          </w:p>
        </w:tc>
        <w:tc>
          <w:tcPr>
            <w:tcW w:w="1083" w:type="dxa"/>
          </w:tcPr>
          <w:p w14:paraId="1E92B296" w14:textId="0BCC5172" w:rsidR="00EC1C9C" w:rsidRPr="00EC1C9C" w:rsidRDefault="004E57F2" w:rsidP="00EC1C9C">
            <w:pPr>
              <w:rPr>
                <w:rFonts w:ascii="Times New Roman" w:hAnsi="Times New Roman" w:cs="Times New Roman"/>
                <w:sz w:val="20"/>
                <w:szCs w:val="20"/>
              </w:rPr>
            </w:pPr>
            <w:r w:rsidRPr="00EC1C9C">
              <w:rPr>
                <w:rFonts w:ascii="Times New Roman" w:hAnsi="Times New Roman" w:cs="Times New Roman"/>
                <w:sz w:val="20"/>
                <w:szCs w:val="20"/>
              </w:rPr>
              <w:t>26.66%</w:t>
            </w:r>
          </w:p>
        </w:tc>
      </w:tr>
      <w:tr w:rsidR="00EC1C9C" w:rsidRPr="00EC1C9C" w14:paraId="0C7440B0" w14:textId="77777777" w:rsidTr="00EC1C9C">
        <w:trPr>
          <w:trHeight w:val="322"/>
        </w:trPr>
        <w:tc>
          <w:tcPr>
            <w:tcW w:w="1872" w:type="dxa"/>
            <w:vMerge w:val="restart"/>
          </w:tcPr>
          <w:p w14:paraId="4CF9EE5C" w14:textId="68D5756C" w:rsidR="00EC1C9C" w:rsidRPr="00EC1C9C" w:rsidRDefault="004E57F2" w:rsidP="00EC1C9C">
            <w:pPr>
              <w:rPr>
                <w:rFonts w:ascii="Times New Roman" w:hAnsi="Times New Roman" w:cs="Times New Roman"/>
                <w:sz w:val="20"/>
                <w:szCs w:val="20"/>
              </w:rPr>
            </w:pPr>
            <w:r w:rsidRPr="00EC1C9C">
              <w:rPr>
                <w:rFonts w:ascii="Times New Roman" w:hAnsi="Times New Roman" w:cs="Times New Roman"/>
                <w:sz w:val="20"/>
                <w:szCs w:val="20"/>
              </w:rPr>
              <w:t>Without</w:t>
            </w:r>
          </w:p>
          <w:p w14:paraId="2B3A1990" w14:textId="7ADF738A" w:rsidR="00EC1C9C" w:rsidRPr="00EC1C9C" w:rsidRDefault="004E57F2" w:rsidP="00EC1C9C">
            <w:pPr>
              <w:rPr>
                <w:rFonts w:ascii="Times New Roman" w:hAnsi="Times New Roman" w:cs="Times New Roman"/>
                <w:sz w:val="20"/>
                <w:szCs w:val="20"/>
              </w:rPr>
            </w:pPr>
            <w:r w:rsidRPr="00EC1C9C">
              <w:rPr>
                <w:rFonts w:ascii="Times New Roman" w:hAnsi="Times New Roman" w:cs="Times New Roman"/>
                <w:sz w:val="20"/>
                <w:szCs w:val="20"/>
              </w:rPr>
              <w:t>Polypharmacy</w:t>
            </w:r>
          </w:p>
        </w:tc>
        <w:tc>
          <w:tcPr>
            <w:tcW w:w="1361" w:type="dxa"/>
            <w:vMerge w:val="restart"/>
          </w:tcPr>
          <w:p w14:paraId="6EF3707E" w14:textId="324BEF8B" w:rsidR="00EC1C9C" w:rsidRPr="00EC1C9C" w:rsidRDefault="004E57F2" w:rsidP="00EC1C9C">
            <w:pPr>
              <w:rPr>
                <w:rFonts w:ascii="Times New Roman" w:hAnsi="Times New Roman" w:cs="Times New Roman"/>
                <w:sz w:val="20"/>
                <w:szCs w:val="20"/>
              </w:rPr>
            </w:pPr>
            <w:r w:rsidRPr="00EC1C9C">
              <w:rPr>
                <w:rFonts w:ascii="Times New Roman" w:hAnsi="Times New Roman" w:cs="Times New Roman"/>
                <w:sz w:val="20"/>
                <w:szCs w:val="20"/>
              </w:rPr>
              <w:t>0</w:t>
            </w:r>
          </w:p>
        </w:tc>
        <w:tc>
          <w:tcPr>
            <w:tcW w:w="1083" w:type="dxa"/>
            <w:vMerge w:val="restart"/>
          </w:tcPr>
          <w:p w14:paraId="0C2F810C" w14:textId="516FD21E" w:rsidR="00EC1C9C" w:rsidRPr="00EC1C9C" w:rsidRDefault="004E57F2" w:rsidP="00EC1C9C">
            <w:pPr>
              <w:rPr>
                <w:rFonts w:ascii="Times New Roman" w:hAnsi="Times New Roman" w:cs="Times New Roman"/>
                <w:sz w:val="20"/>
                <w:szCs w:val="20"/>
              </w:rPr>
            </w:pPr>
            <w:r w:rsidRPr="00EC1C9C">
              <w:rPr>
                <w:rFonts w:ascii="Times New Roman" w:hAnsi="Times New Roman" w:cs="Times New Roman"/>
                <w:sz w:val="20"/>
                <w:szCs w:val="20"/>
              </w:rPr>
              <w:t>7</w:t>
            </w:r>
          </w:p>
        </w:tc>
        <w:tc>
          <w:tcPr>
            <w:tcW w:w="872" w:type="dxa"/>
            <w:vMerge w:val="restart"/>
          </w:tcPr>
          <w:p w14:paraId="157652CC" w14:textId="2ED7EFCB" w:rsidR="00EC1C9C" w:rsidRPr="00EC1C9C" w:rsidRDefault="004E57F2" w:rsidP="00EC1C9C">
            <w:pPr>
              <w:rPr>
                <w:rFonts w:ascii="Times New Roman" w:hAnsi="Times New Roman" w:cs="Times New Roman"/>
                <w:sz w:val="20"/>
                <w:szCs w:val="20"/>
              </w:rPr>
            </w:pPr>
            <w:r w:rsidRPr="00EC1C9C">
              <w:rPr>
                <w:rFonts w:ascii="Times New Roman" w:hAnsi="Times New Roman" w:cs="Times New Roman"/>
                <w:sz w:val="20"/>
                <w:szCs w:val="20"/>
              </w:rPr>
              <w:t>7</w:t>
            </w:r>
          </w:p>
        </w:tc>
        <w:tc>
          <w:tcPr>
            <w:tcW w:w="1361" w:type="dxa"/>
          </w:tcPr>
          <w:p w14:paraId="775320BE" w14:textId="6728C5EA" w:rsidR="00EC1C9C" w:rsidRPr="00EC1C9C" w:rsidRDefault="004E57F2" w:rsidP="00EC1C9C">
            <w:pPr>
              <w:rPr>
                <w:rFonts w:ascii="Times New Roman" w:hAnsi="Times New Roman" w:cs="Times New Roman"/>
                <w:sz w:val="20"/>
                <w:szCs w:val="20"/>
              </w:rPr>
            </w:pPr>
            <w:r w:rsidRPr="00EC1C9C">
              <w:rPr>
                <w:rFonts w:ascii="Times New Roman" w:hAnsi="Times New Roman" w:cs="Times New Roman"/>
                <w:sz w:val="20"/>
                <w:szCs w:val="20"/>
              </w:rPr>
              <w:t>Abnormal</w:t>
            </w:r>
          </w:p>
        </w:tc>
        <w:tc>
          <w:tcPr>
            <w:tcW w:w="1083" w:type="dxa"/>
          </w:tcPr>
          <w:p w14:paraId="4B1C018C" w14:textId="31AA219C" w:rsidR="00EC1C9C" w:rsidRPr="00EC1C9C" w:rsidRDefault="004E57F2" w:rsidP="00EC1C9C">
            <w:pPr>
              <w:rPr>
                <w:rFonts w:ascii="Times New Roman" w:hAnsi="Times New Roman" w:cs="Times New Roman"/>
                <w:sz w:val="20"/>
                <w:szCs w:val="20"/>
              </w:rPr>
            </w:pPr>
            <w:r w:rsidRPr="00EC1C9C">
              <w:rPr>
                <w:rFonts w:ascii="Times New Roman" w:hAnsi="Times New Roman" w:cs="Times New Roman"/>
                <w:sz w:val="20"/>
                <w:szCs w:val="20"/>
              </w:rPr>
              <w:t>Normal</w:t>
            </w:r>
          </w:p>
        </w:tc>
      </w:tr>
      <w:tr w:rsidR="00EC1C9C" w:rsidRPr="00EC1C9C" w14:paraId="638D96B5" w14:textId="77777777" w:rsidTr="00EC1C9C">
        <w:trPr>
          <w:trHeight w:val="322"/>
        </w:trPr>
        <w:tc>
          <w:tcPr>
            <w:tcW w:w="1872" w:type="dxa"/>
            <w:vMerge/>
          </w:tcPr>
          <w:p w14:paraId="62E257D5" w14:textId="77777777" w:rsidR="00EC1C9C" w:rsidRPr="00EC1C9C" w:rsidRDefault="00EC1C9C" w:rsidP="00EC1C9C">
            <w:pPr>
              <w:rPr>
                <w:rFonts w:ascii="Times New Roman" w:hAnsi="Times New Roman" w:cs="Times New Roman"/>
                <w:sz w:val="20"/>
                <w:szCs w:val="20"/>
              </w:rPr>
            </w:pPr>
          </w:p>
        </w:tc>
        <w:tc>
          <w:tcPr>
            <w:tcW w:w="1361" w:type="dxa"/>
            <w:vMerge/>
          </w:tcPr>
          <w:p w14:paraId="2050738D" w14:textId="77777777" w:rsidR="00EC1C9C" w:rsidRPr="00EC1C9C" w:rsidRDefault="00EC1C9C" w:rsidP="00EC1C9C">
            <w:pPr>
              <w:rPr>
                <w:rFonts w:ascii="Times New Roman" w:hAnsi="Times New Roman" w:cs="Times New Roman"/>
                <w:sz w:val="20"/>
                <w:szCs w:val="20"/>
              </w:rPr>
            </w:pPr>
          </w:p>
        </w:tc>
        <w:tc>
          <w:tcPr>
            <w:tcW w:w="1083" w:type="dxa"/>
            <w:vMerge/>
          </w:tcPr>
          <w:p w14:paraId="496DB4A6" w14:textId="77777777" w:rsidR="00EC1C9C" w:rsidRPr="00EC1C9C" w:rsidRDefault="00EC1C9C" w:rsidP="00EC1C9C">
            <w:pPr>
              <w:rPr>
                <w:rFonts w:ascii="Times New Roman" w:hAnsi="Times New Roman" w:cs="Times New Roman"/>
                <w:sz w:val="20"/>
                <w:szCs w:val="20"/>
              </w:rPr>
            </w:pPr>
          </w:p>
        </w:tc>
        <w:tc>
          <w:tcPr>
            <w:tcW w:w="872" w:type="dxa"/>
            <w:vMerge/>
          </w:tcPr>
          <w:p w14:paraId="10B828A3" w14:textId="77777777" w:rsidR="00EC1C9C" w:rsidRPr="00EC1C9C" w:rsidRDefault="00EC1C9C" w:rsidP="00EC1C9C">
            <w:pPr>
              <w:rPr>
                <w:rFonts w:ascii="Times New Roman" w:hAnsi="Times New Roman" w:cs="Times New Roman"/>
                <w:sz w:val="20"/>
                <w:szCs w:val="20"/>
              </w:rPr>
            </w:pPr>
          </w:p>
        </w:tc>
        <w:tc>
          <w:tcPr>
            <w:tcW w:w="1361" w:type="dxa"/>
          </w:tcPr>
          <w:p w14:paraId="03FBB103" w14:textId="77702EC7" w:rsidR="00EC1C9C" w:rsidRPr="00EC1C9C" w:rsidRDefault="004E57F2" w:rsidP="00EC1C9C">
            <w:pPr>
              <w:rPr>
                <w:rFonts w:ascii="Times New Roman" w:hAnsi="Times New Roman" w:cs="Times New Roman"/>
                <w:sz w:val="20"/>
                <w:szCs w:val="20"/>
              </w:rPr>
            </w:pPr>
            <w:r w:rsidRPr="00EC1C9C">
              <w:rPr>
                <w:rFonts w:ascii="Times New Roman" w:hAnsi="Times New Roman" w:cs="Times New Roman"/>
                <w:sz w:val="20"/>
                <w:szCs w:val="20"/>
              </w:rPr>
              <w:t>0%</w:t>
            </w:r>
          </w:p>
        </w:tc>
        <w:tc>
          <w:tcPr>
            <w:tcW w:w="1083" w:type="dxa"/>
          </w:tcPr>
          <w:p w14:paraId="69C2719D" w14:textId="540ECF01" w:rsidR="00EC1C9C" w:rsidRPr="00EC1C9C" w:rsidRDefault="004E57F2" w:rsidP="00EC1C9C">
            <w:pPr>
              <w:rPr>
                <w:rFonts w:ascii="Times New Roman" w:hAnsi="Times New Roman" w:cs="Times New Roman"/>
                <w:sz w:val="20"/>
                <w:szCs w:val="20"/>
              </w:rPr>
            </w:pPr>
            <w:r w:rsidRPr="00EC1C9C">
              <w:rPr>
                <w:rFonts w:ascii="Times New Roman" w:hAnsi="Times New Roman" w:cs="Times New Roman"/>
                <w:sz w:val="20"/>
                <w:szCs w:val="20"/>
              </w:rPr>
              <w:t>100%</w:t>
            </w:r>
          </w:p>
        </w:tc>
      </w:tr>
      <w:tr w:rsidR="00EC1C9C" w:rsidRPr="00EC1C9C" w14:paraId="6A75D74C" w14:textId="77777777" w:rsidTr="00EC1C9C">
        <w:trPr>
          <w:trHeight w:val="309"/>
        </w:trPr>
        <w:tc>
          <w:tcPr>
            <w:tcW w:w="1872" w:type="dxa"/>
          </w:tcPr>
          <w:p w14:paraId="49DB9590" w14:textId="77777777" w:rsidR="00EC1C9C" w:rsidRPr="00EC1C9C" w:rsidRDefault="00EC1C9C" w:rsidP="00EC1C9C">
            <w:pPr>
              <w:rPr>
                <w:rFonts w:ascii="Times New Roman" w:hAnsi="Times New Roman" w:cs="Times New Roman"/>
                <w:sz w:val="20"/>
                <w:szCs w:val="20"/>
              </w:rPr>
            </w:pPr>
          </w:p>
        </w:tc>
        <w:tc>
          <w:tcPr>
            <w:tcW w:w="1361" w:type="dxa"/>
          </w:tcPr>
          <w:p w14:paraId="0805A02A" w14:textId="77777777" w:rsidR="00EC1C9C" w:rsidRPr="00EC1C9C" w:rsidRDefault="00EC1C9C" w:rsidP="00EC1C9C">
            <w:pPr>
              <w:rPr>
                <w:rFonts w:ascii="Times New Roman" w:hAnsi="Times New Roman" w:cs="Times New Roman"/>
                <w:sz w:val="20"/>
                <w:szCs w:val="20"/>
              </w:rPr>
            </w:pPr>
          </w:p>
        </w:tc>
        <w:tc>
          <w:tcPr>
            <w:tcW w:w="1083" w:type="dxa"/>
          </w:tcPr>
          <w:p w14:paraId="5ADE1F7B" w14:textId="77777777" w:rsidR="00EC1C9C" w:rsidRPr="00EC1C9C" w:rsidRDefault="00EC1C9C" w:rsidP="00EC1C9C">
            <w:pPr>
              <w:rPr>
                <w:rFonts w:ascii="Times New Roman" w:hAnsi="Times New Roman" w:cs="Times New Roman"/>
                <w:sz w:val="20"/>
                <w:szCs w:val="20"/>
              </w:rPr>
            </w:pPr>
            <w:r w:rsidRPr="00EC1C9C">
              <w:rPr>
                <w:rFonts w:ascii="Times New Roman" w:hAnsi="Times New Roman" w:cs="Times New Roman"/>
                <w:sz w:val="20"/>
                <w:szCs w:val="20"/>
              </w:rPr>
              <w:t>TOTAL</w:t>
            </w:r>
          </w:p>
        </w:tc>
        <w:tc>
          <w:tcPr>
            <w:tcW w:w="872" w:type="dxa"/>
          </w:tcPr>
          <w:p w14:paraId="166AA2AE" w14:textId="77777777" w:rsidR="00EC1C9C" w:rsidRPr="00EC1C9C" w:rsidRDefault="00EC1C9C" w:rsidP="00EC1C9C">
            <w:pPr>
              <w:rPr>
                <w:rFonts w:ascii="Times New Roman" w:hAnsi="Times New Roman" w:cs="Times New Roman"/>
                <w:sz w:val="20"/>
                <w:szCs w:val="20"/>
              </w:rPr>
            </w:pPr>
            <w:r w:rsidRPr="00EC1C9C">
              <w:rPr>
                <w:rFonts w:ascii="Times New Roman" w:hAnsi="Times New Roman" w:cs="Times New Roman"/>
                <w:sz w:val="20"/>
                <w:szCs w:val="20"/>
              </w:rPr>
              <w:t>22</w:t>
            </w:r>
          </w:p>
        </w:tc>
        <w:tc>
          <w:tcPr>
            <w:tcW w:w="2444" w:type="dxa"/>
            <w:gridSpan w:val="2"/>
          </w:tcPr>
          <w:p w14:paraId="13EF9D65" w14:textId="77777777" w:rsidR="00EC1C9C" w:rsidRPr="00EC1C9C" w:rsidRDefault="00EC1C9C" w:rsidP="00EC1C9C">
            <w:pPr>
              <w:rPr>
                <w:rFonts w:ascii="Times New Roman" w:hAnsi="Times New Roman" w:cs="Times New Roman"/>
                <w:sz w:val="20"/>
                <w:szCs w:val="20"/>
              </w:rPr>
            </w:pPr>
          </w:p>
        </w:tc>
      </w:tr>
    </w:tbl>
    <w:p w14:paraId="4D060977" w14:textId="7BA6066C" w:rsidR="00D23D6C" w:rsidRPr="0065641B" w:rsidRDefault="00D23D6C" w:rsidP="00BF31B8">
      <w:pPr>
        <w:jc w:val="both"/>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31DE1153" w14:textId="77777777" w:rsidR="00EC1C9C" w:rsidRDefault="00BC6D8A" w:rsidP="00E1228F">
      <w:pPr>
        <w:rPr>
          <w:rFonts w:ascii="Times New Roman" w:hAnsi="Times New Roman" w:cs="Times New Roman"/>
          <w:sz w:val="20"/>
          <w:szCs w:val="20"/>
        </w:rPr>
      </w:pPr>
      <w:r w:rsidRPr="00EC1C9C">
        <w:rPr>
          <w:rFonts w:ascii="Times New Roman" w:hAnsi="Times New Roman" w:cs="Times New Roman"/>
          <w:sz w:val="20"/>
          <w:szCs w:val="20"/>
        </w:rPr>
        <w:t xml:space="preserve">                                </w:t>
      </w:r>
    </w:p>
    <w:p w14:paraId="7A6BF61B" w14:textId="77777777" w:rsidR="00EC1C9C" w:rsidRDefault="00BC6D8A" w:rsidP="00E1228F">
      <w:pPr>
        <w:rPr>
          <w:rFonts w:ascii="Times New Roman" w:hAnsi="Times New Roman" w:cs="Times New Roman"/>
          <w:sz w:val="20"/>
          <w:szCs w:val="20"/>
        </w:rPr>
      </w:pPr>
      <w:r w:rsidRPr="00EC1C9C">
        <w:rPr>
          <w:rFonts w:ascii="Times New Roman" w:hAnsi="Times New Roman" w:cs="Times New Roman"/>
          <w:sz w:val="20"/>
          <w:szCs w:val="20"/>
        </w:rPr>
        <w:t xml:space="preserve">         </w:t>
      </w:r>
    </w:p>
    <w:p w14:paraId="4241780F" w14:textId="1A76D930" w:rsidR="00EC1C9C" w:rsidRDefault="00EC1C9C" w:rsidP="00E1228F">
      <w:pPr>
        <w:rPr>
          <w:rFonts w:ascii="Times New Roman" w:hAnsi="Times New Roman" w:cs="Times New Roman"/>
          <w:sz w:val="20"/>
          <w:szCs w:val="20"/>
        </w:rPr>
      </w:pPr>
    </w:p>
    <w:p w14:paraId="5C76B99D" w14:textId="77777777" w:rsidR="00EC1C9C" w:rsidRDefault="00EC1C9C" w:rsidP="00E1228F">
      <w:pPr>
        <w:rPr>
          <w:rFonts w:ascii="Times New Roman" w:hAnsi="Times New Roman" w:cs="Times New Roman"/>
          <w:sz w:val="20"/>
          <w:szCs w:val="20"/>
        </w:rPr>
      </w:pPr>
    </w:p>
    <w:p w14:paraId="11FAB181" w14:textId="597856D6" w:rsidR="00D23D6C" w:rsidRPr="0065641B" w:rsidRDefault="00D23D6C" w:rsidP="00BF31B8">
      <w:pPr>
        <w:jc w:val="both"/>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3571517F" w14:textId="77777777" w:rsidR="00D7497C" w:rsidRDefault="00DC7162" w:rsidP="00BF31B8">
      <w:pPr>
        <w:jc w:val="both"/>
        <w:rPr>
          <w:rFonts w:ascii="Times New Roman" w:hAnsi="Times New Roman" w:cs="Times New Roman"/>
          <w:sz w:val="20"/>
          <w:szCs w:val="20"/>
        </w:rPr>
      </w:pPr>
      <w:r w:rsidRPr="00DC7162">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574B2797" w14:textId="5AC507DE" w:rsidR="00DF2302" w:rsidRPr="004E57F2" w:rsidRDefault="00DF2302" w:rsidP="00DF2302">
      <w:pPr>
        <w:rPr>
          <w:rFonts w:ascii="Times New Roman" w:hAnsi="Times New Roman" w:cs="Times New Roman"/>
          <w:b/>
          <w:bCs/>
        </w:rPr>
      </w:pPr>
      <w:r w:rsidRPr="004E57F2">
        <w:rPr>
          <w:rFonts w:ascii="Times New Roman" w:hAnsi="Times New Roman" w:cs="Times New Roman"/>
          <w:b/>
          <w:bCs/>
        </w:rPr>
        <w:t>INCIDENCE OF POLYPHARMACY (Exposed group):</w:t>
      </w:r>
    </w:p>
    <w:p w14:paraId="1898FDE1" w14:textId="77777777" w:rsidR="004E57F2" w:rsidRDefault="00DF2302" w:rsidP="004E57F2">
      <w:pPr>
        <w:jc w:val="both"/>
        <w:rPr>
          <w:rFonts w:ascii="Times New Roman" w:hAnsi="Times New Roman" w:cs="Times New Roman"/>
          <w:sz w:val="20"/>
          <w:szCs w:val="20"/>
        </w:rPr>
      </w:pPr>
      <w:r w:rsidRPr="00DF2302">
        <w:rPr>
          <w:rFonts w:ascii="Times New Roman" w:hAnsi="Times New Roman" w:cs="Times New Roman"/>
          <w:sz w:val="20"/>
          <w:szCs w:val="20"/>
        </w:rPr>
        <w:t>ABNORMAL LFT:</w:t>
      </w:r>
    </w:p>
    <w:p w14:paraId="58E53B7E" w14:textId="4B3703C8" w:rsidR="00DF2302" w:rsidRPr="00DF2302" w:rsidRDefault="00DF2302" w:rsidP="004E57F2">
      <w:pPr>
        <w:jc w:val="both"/>
        <w:rPr>
          <w:rFonts w:ascii="Times New Roman" w:hAnsi="Times New Roman" w:cs="Times New Roman"/>
          <w:sz w:val="20"/>
          <w:szCs w:val="20"/>
        </w:rPr>
      </w:pPr>
      <w:r>
        <w:rPr>
          <w:rFonts w:ascii="Times New Roman" w:hAnsi="Times New Roman" w:cs="Times New Roman"/>
          <w:sz w:val="20"/>
          <w:szCs w:val="20"/>
        </w:rPr>
        <w:t>Given data:</w:t>
      </w:r>
    </w:p>
    <w:p w14:paraId="39761504" w14:textId="40505BA2" w:rsidR="00DF2302" w:rsidRPr="00DF2302" w:rsidRDefault="00DF2302" w:rsidP="004E57F2">
      <w:pPr>
        <w:jc w:val="both"/>
        <w:rPr>
          <w:rFonts w:ascii="Times New Roman" w:hAnsi="Times New Roman" w:cs="Times New Roman"/>
          <w:sz w:val="20"/>
          <w:szCs w:val="20"/>
        </w:rPr>
      </w:pPr>
      <w:r w:rsidRPr="00DF2302">
        <w:rPr>
          <w:rFonts w:ascii="Times New Roman" w:hAnsi="Times New Roman" w:cs="Times New Roman"/>
          <w:sz w:val="20"/>
          <w:szCs w:val="20"/>
        </w:rPr>
        <w:t>No. of patients with Abnormal LFT: 11</w:t>
      </w:r>
    </w:p>
    <w:p w14:paraId="02111E7D" w14:textId="77777777" w:rsidR="00DF2302" w:rsidRPr="00DF2302" w:rsidRDefault="00DF2302" w:rsidP="004E57F2">
      <w:pPr>
        <w:jc w:val="both"/>
        <w:rPr>
          <w:rFonts w:ascii="Times New Roman" w:hAnsi="Times New Roman" w:cs="Times New Roman"/>
          <w:sz w:val="20"/>
          <w:szCs w:val="20"/>
        </w:rPr>
      </w:pPr>
      <w:r w:rsidRPr="00DF2302">
        <w:rPr>
          <w:rFonts w:ascii="Times New Roman" w:hAnsi="Times New Roman" w:cs="Times New Roman"/>
          <w:sz w:val="20"/>
          <w:szCs w:val="20"/>
        </w:rPr>
        <w:t>Person-time population: 15</w:t>
      </w:r>
    </w:p>
    <w:p w14:paraId="6C96D206" w14:textId="4E8E48DB" w:rsidR="004E57F2" w:rsidRPr="00E063B4" w:rsidRDefault="004E57F2" w:rsidP="004E57F2">
      <w:pPr>
        <w:rPr>
          <w:rFonts w:ascii="Times New Roman" w:hAnsi="Times New Roman" w:cs="Times New Roman"/>
          <w:sz w:val="20"/>
          <w:szCs w:val="20"/>
        </w:rPr>
      </w:pPr>
      <w:r w:rsidRPr="00E063B4">
        <w:rPr>
          <w:rFonts w:ascii="Times New Roman" w:hAnsi="Times New Roman" w:cs="Times New Roman"/>
          <w:sz w:val="20"/>
          <w:szCs w:val="20"/>
        </w:rPr>
        <w:t>Incidence =</w:t>
      </w:r>
      <m:oMath>
        <m:f>
          <m:fPr>
            <m:ctrlPr>
              <w:rPr>
                <w:rFonts w:ascii="Cambria Math" w:hAnsi="Cambria Math" w:cs="Times New Roman"/>
                <w:sz w:val="20"/>
                <w:szCs w:val="20"/>
              </w:rPr>
            </m:ctrlPr>
          </m:fPr>
          <m:num>
            <m:r>
              <m:rPr>
                <m:sty m:val="p"/>
              </m:rPr>
              <w:rPr>
                <w:rFonts w:ascii="Cambria Math" w:hAnsi="Cambria Math" w:cs="Times New Roman"/>
                <w:sz w:val="20"/>
                <w:szCs w:val="20"/>
              </w:rPr>
              <m:t>number of new cases during a specified time period</m:t>
            </m:r>
          </m:num>
          <m:den>
            <m:r>
              <m:rPr>
                <m:sty m:val="p"/>
              </m:rPr>
              <w:rPr>
                <w:rFonts w:ascii="Cambria Math" w:hAnsi="Cambria Math" w:cs="Times New Roman"/>
                <w:sz w:val="20"/>
                <w:szCs w:val="20"/>
              </w:rPr>
              <m:t>size of the population at risk during the same time period</m:t>
            </m:r>
          </m:den>
        </m:f>
      </m:oMath>
    </w:p>
    <w:p w14:paraId="5EF4BA81" w14:textId="49E5B878"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t>Incidence</w:t>
      </w:r>
      <w:r w:rsidR="00263544">
        <w:rPr>
          <w:rFonts w:ascii="Times New Roman" w:hAnsi="Times New Roman" w:cs="Times New Roman"/>
          <w:sz w:val="20"/>
          <w:szCs w:val="20"/>
        </w:rPr>
        <w:t xml:space="preserve"> </w:t>
      </w:r>
      <w:r w:rsidR="004E57F2">
        <w:rPr>
          <w:rFonts w:ascii="Times New Roman" w:hAnsi="Times New Roman" w:cs="Times New Roman"/>
          <w:sz w:val="20"/>
          <w:szCs w:val="20"/>
        </w:rPr>
        <w:t>=</w:t>
      </w:r>
      <w:r w:rsidR="00263544">
        <w:rPr>
          <w:rFonts w:ascii="Times New Roman" w:hAnsi="Times New Roman" w:cs="Times New Roman"/>
          <w:sz w:val="20"/>
          <w:szCs w:val="20"/>
        </w:rPr>
        <w:t xml:space="preserve"> </w:t>
      </w:r>
      <w:r w:rsidRPr="00DF2302">
        <w:rPr>
          <w:rFonts w:ascii="Times New Roman" w:hAnsi="Times New Roman" w:cs="Times New Roman"/>
          <w:sz w:val="20"/>
          <w:szCs w:val="20"/>
        </w:rPr>
        <w:t>11</w:t>
      </w:r>
      <w:r w:rsidR="004E57F2">
        <w:rPr>
          <w:rFonts w:ascii="Times New Roman" w:hAnsi="Times New Roman" w:cs="Times New Roman"/>
          <w:sz w:val="20"/>
          <w:szCs w:val="20"/>
        </w:rPr>
        <w:t>/</w:t>
      </w:r>
      <w:r w:rsidRPr="00DF2302">
        <w:rPr>
          <w:rFonts w:ascii="Times New Roman" w:hAnsi="Times New Roman" w:cs="Times New Roman"/>
          <w:sz w:val="20"/>
          <w:szCs w:val="20"/>
        </w:rPr>
        <w:t>15</w:t>
      </w:r>
    </w:p>
    <w:p w14:paraId="4171A50A" w14:textId="31A4857C"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t xml:space="preserve">Incidence </w:t>
      </w:r>
      <w:r w:rsidR="004E57F2">
        <w:rPr>
          <w:rFonts w:ascii="Times New Roman" w:hAnsi="Times New Roman" w:cs="Times New Roman"/>
          <w:sz w:val="20"/>
          <w:szCs w:val="20"/>
        </w:rPr>
        <w:t>=</w:t>
      </w:r>
      <w:r w:rsidR="00263544">
        <w:rPr>
          <w:rFonts w:ascii="Times New Roman" w:hAnsi="Times New Roman" w:cs="Times New Roman"/>
          <w:sz w:val="20"/>
          <w:szCs w:val="20"/>
        </w:rPr>
        <w:t xml:space="preserve"> </w:t>
      </w:r>
      <w:r w:rsidRPr="00DF2302">
        <w:rPr>
          <w:rFonts w:ascii="Times New Roman" w:hAnsi="Times New Roman" w:cs="Times New Roman"/>
          <w:sz w:val="20"/>
          <w:szCs w:val="20"/>
        </w:rPr>
        <w:t>0.7333 X 100</w:t>
      </w:r>
    </w:p>
    <w:p w14:paraId="76ECBABA" w14:textId="59151CF1"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t>Incidence-</w:t>
      </w:r>
      <w:r w:rsidR="00263544">
        <w:rPr>
          <w:rFonts w:ascii="Times New Roman" w:hAnsi="Times New Roman" w:cs="Times New Roman"/>
          <w:sz w:val="20"/>
          <w:szCs w:val="20"/>
        </w:rPr>
        <w:t>=</w:t>
      </w:r>
      <w:r w:rsidRPr="00DF2302">
        <w:rPr>
          <w:rFonts w:ascii="Times New Roman" w:hAnsi="Times New Roman" w:cs="Times New Roman"/>
          <w:sz w:val="20"/>
          <w:szCs w:val="20"/>
        </w:rPr>
        <w:t>73.33%</w:t>
      </w:r>
    </w:p>
    <w:p w14:paraId="73426236" w14:textId="1A0423B1" w:rsidR="00DF2302" w:rsidRPr="00263544" w:rsidRDefault="00DF2302" w:rsidP="00DF2302">
      <w:pPr>
        <w:jc w:val="both"/>
        <w:rPr>
          <w:rFonts w:ascii="Times New Roman" w:hAnsi="Times New Roman" w:cs="Times New Roman"/>
        </w:rPr>
      </w:pPr>
      <w:r w:rsidRPr="00263544">
        <w:rPr>
          <w:rFonts w:ascii="Times New Roman" w:hAnsi="Times New Roman" w:cs="Times New Roman"/>
        </w:rPr>
        <w:t>NOMARL LFT:</w:t>
      </w:r>
    </w:p>
    <w:p w14:paraId="31206967" w14:textId="2BDA047C"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t>Give data:</w:t>
      </w:r>
    </w:p>
    <w:p w14:paraId="7ADAB1CC" w14:textId="65EAD1F3"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t>No. of patients with Normal LFT: 4</w:t>
      </w:r>
    </w:p>
    <w:p w14:paraId="69208739" w14:textId="7C854D5C"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t>Person-time population: 15</w:t>
      </w:r>
    </w:p>
    <w:p w14:paraId="12459D81" w14:textId="122A3A69" w:rsidR="00263544" w:rsidRPr="00E063B4" w:rsidRDefault="00263544" w:rsidP="00263544">
      <w:pPr>
        <w:rPr>
          <w:rFonts w:ascii="Times New Roman" w:hAnsi="Times New Roman" w:cs="Times New Roman"/>
          <w:iCs/>
          <w:sz w:val="20"/>
          <w:szCs w:val="20"/>
        </w:rPr>
      </w:pPr>
      <w:r w:rsidRPr="00EF6D76">
        <w:rPr>
          <w:rFonts w:ascii="Times New Roman" w:hAnsi="Times New Roman" w:cs="Times New Roman"/>
          <w:sz w:val="20"/>
          <w:szCs w:val="20"/>
        </w:rPr>
        <w:t>Incidence =</w:t>
      </w:r>
      <m:oMath>
        <m:r>
          <w:rPr>
            <w:rFonts w:ascii="Cambria Math" w:hAnsi="Cambria Math" w:cs="Times New Roman"/>
            <w:sz w:val="20"/>
            <w:szCs w:val="20"/>
          </w:rPr>
          <m:t xml:space="preserve"> </m:t>
        </m:r>
        <m:f>
          <m:fPr>
            <m:ctrlPr>
              <w:rPr>
                <w:rFonts w:ascii="Cambria Math" w:hAnsi="Cambria Math" w:cs="Times New Roman"/>
                <w:iCs/>
                <w:sz w:val="20"/>
                <w:szCs w:val="20"/>
              </w:rPr>
            </m:ctrlPr>
          </m:fPr>
          <m:num>
            <m:r>
              <m:rPr>
                <m:sty m:val="p"/>
              </m:rPr>
              <w:rPr>
                <w:rFonts w:ascii="Cambria Math" w:hAnsi="Cambria Math" w:cs="Times New Roman"/>
                <w:sz w:val="20"/>
                <w:szCs w:val="20"/>
              </w:rPr>
              <m:t>number of new cases during a specified time period</m:t>
            </m:r>
          </m:num>
          <m:den>
            <m:r>
              <m:rPr>
                <m:sty m:val="p"/>
              </m:rPr>
              <w:rPr>
                <w:rFonts w:ascii="Cambria Math" w:hAnsi="Cambria Math" w:cs="Times New Roman"/>
                <w:sz w:val="20"/>
                <w:szCs w:val="20"/>
              </w:rPr>
              <m:t>size of the population at risk during the same time period</m:t>
            </m:r>
          </m:den>
        </m:f>
      </m:oMath>
    </w:p>
    <w:p w14:paraId="4E09013E" w14:textId="76CBB329"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t>Incidence</w:t>
      </w:r>
      <w:r w:rsidR="00263544">
        <w:rPr>
          <w:rFonts w:ascii="Times New Roman" w:hAnsi="Times New Roman" w:cs="Times New Roman"/>
          <w:sz w:val="20"/>
          <w:szCs w:val="20"/>
        </w:rPr>
        <w:t xml:space="preserve"> </w:t>
      </w:r>
      <w:r w:rsidRPr="00DF2302">
        <w:rPr>
          <w:rFonts w:ascii="Times New Roman" w:hAnsi="Times New Roman" w:cs="Times New Roman"/>
          <w:sz w:val="20"/>
          <w:szCs w:val="20"/>
        </w:rPr>
        <w:t xml:space="preserve">= </w:t>
      </w:r>
      <w:r w:rsidR="00263544">
        <w:rPr>
          <w:rFonts w:ascii="Times New Roman" w:hAnsi="Times New Roman" w:cs="Times New Roman"/>
          <w:sz w:val="20"/>
          <w:szCs w:val="20"/>
        </w:rPr>
        <w:t>4/15</w:t>
      </w:r>
    </w:p>
    <w:p w14:paraId="659A3AF7" w14:textId="225681FE"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t>Incidence</w:t>
      </w:r>
      <w:r w:rsidR="00263544">
        <w:rPr>
          <w:rFonts w:ascii="Times New Roman" w:hAnsi="Times New Roman" w:cs="Times New Roman"/>
          <w:sz w:val="20"/>
          <w:szCs w:val="20"/>
        </w:rPr>
        <w:t xml:space="preserve"> =</w:t>
      </w:r>
      <w:r w:rsidRPr="00DF2302">
        <w:rPr>
          <w:rFonts w:ascii="Times New Roman" w:hAnsi="Times New Roman" w:cs="Times New Roman"/>
          <w:sz w:val="20"/>
          <w:szCs w:val="20"/>
        </w:rPr>
        <w:t xml:space="preserve"> 0.2666 X 100</w:t>
      </w:r>
    </w:p>
    <w:p w14:paraId="68D4F2F0" w14:textId="0345A84F"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t xml:space="preserve">Incidence </w:t>
      </w:r>
      <w:r w:rsidR="00263544">
        <w:rPr>
          <w:rFonts w:ascii="Times New Roman" w:hAnsi="Times New Roman" w:cs="Times New Roman"/>
          <w:sz w:val="20"/>
          <w:szCs w:val="20"/>
        </w:rPr>
        <w:t xml:space="preserve">= </w:t>
      </w:r>
      <w:r w:rsidRPr="00DF2302">
        <w:rPr>
          <w:rFonts w:ascii="Times New Roman" w:hAnsi="Times New Roman" w:cs="Times New Roman"/>
          <w:sz w:val="20"/>
          <w:szCs w:val="20"/>
        </w:rPr>
        <w:t>26.66%</w:t>
      </w:r>
    </w:p>
    <w:p w14:paraId="4C78DFE4" w14:textId="6BC5B5F4" w:rsidR="00DF2302" w:rsidRDefault="00DF2302" w:rsidP="00DF2302">
      <w:pPr>
        <w:jc w:val="both"/>
        <w:rPr>
          <w:rFonts w:ascii="Times New Roman" w:hAnsi="Times New Roman" w:cs="Times New Roman"/>
          <w:sz w:val="20"/>
          <w:szCs w:val="20"/>
        </w:rPr>
      </w:pPr>
    </w:p>
    <w:p w14:paraId="557645E0" w14:textId="77777777" w:rsidR="00191F1E" w:rsidRDefault="00191F1E" w:rsidP="00DF2302">
      <w:pPr>
        <w:jc w:val="both"/>
        <w:rPr>
          <w:rFonts w:ascii="Times New Roman" w:hAnsi="Times New Roman" w:cs="Times New Roman"/>
          <w:sz w:val="20"/>
          <w:szCs w:val="20"/>
        </w:rPr>
      </w:pPr>
    </w:p>
    <w:p w14:paraId="1F401294" w14:textId="10FE95BE"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lastRenderedPageBreak/>
        <w:t>RELATIVE RISK:</w:t>
      </w:r>
    </w:p>
    <w:p w14:paraId="0651AA75" w14:textId="252A11F2" w:rsidR="00DF2302" w:rsidRPr="00E063B4" w:rsidRDefault="008969AE" w:rsidP="008969AE">
      <w:pPr>
        <w:rPr>
          <w:rFonts w:ascii="Times New Roman" w:hAnsi="Times New Roman" w:cs="Times New Roman"/>
          <w:sz w:val="20"/>
          <w:szCs w:val="20"/>
        </w:rPr>
      </w:pPr>
      <w:r w:rsidRPr="00E063B4">
        <w:rPr>
          <w:rFonts w:ascii="Times New Roman" w:hAnsi="Times New Roman" w:cs="Times New Roman"/>
          <w:sz w:val="20"/>
          <w:szCs w:val="20"/>
        </w:rPr>
        <w:t>Relative risk=</w:t>
      </w:r>
      <m:oMath>
        <m:f>
          <m:fPr>
            <m:ctrlPr>
              <w:rPr>
                <w:rFonts w:ascii="Cambria Math" w:hAnsi="Cambria Math" w:cs="Times New Roman"/>
                <w:sz w:val="20"/>
                <w:szCs w:val="20"/>
              </w:rPr>
            </m:ctrlPr>
          </m:fPr>
          <m:num>
            <m:r>
              <m:rPr>
                <m:sty m:val="p"/>
              </m:rPr>
              <w:rPr>
                <w:rFonts w:ascii="Cambria Math" w:hAnsi="Cambria Math" w:cs="Times New Roman"/>
                <w:sz w:val="20"/>
                <w:szCs w:val="20"/>
              </w:rPr>
              <m:t>incidence or prevalince of decease in the exposed group</m:t>
            </m:r>
          </m:num>
          <m:den>
            <m:r>
              <m:rPr>
                <m:sty m:val="p"/>
              </m:rPr>
              <w:rPr>
                <w:rFonts w:ascii="Cambria Math" w:hAnsi="Cambria Math" w:cs="Times New Roman"/>
                <w:sz w:val="20"/>
                <w:szCs w:val="20"/>
              </w:rPr>
              <m:t>incidence or prevalince of decease in the unexposed group</m:t>
            </m:r>
          </m:den>
        </m:f>
      </m:oMath>
    </w:p>
    <w:p w14:paraId="0604F092" w14:textId="1D4C90F9"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t>Relative risk</w:t>
      </w:r>
      <w:r w:rsidR="008969AE">
        <w:rPr>
          <w:rFonts w:ascii="Times New Roman" w:hAnsi="Times New Roman" w:cs="Times New Roman"/>
          <w:sz w:val="20"/>
          <w:szCs w:val="20"/>
        </w:rPr>
        <w:t xml:space="preserve">= </w:t>
      </w:r>
      <w:r w:rsidR="008969AE" w:rsidRPr="00DF2302">
        <w:rPr>
          <w:rFonts w:ascii="Times New Roman" w:hAnsi="Times New Roman" w:cs="Times New Roman"/>
          <w:sz w:val="20"/>
          <w:szCs w:val="20"/>
        </w:rPr>
        <w:t>0.7333</w:t>
      </w:r>
      <w:r w:rsidR="008969AE">
        <w:rPr>
          <w:rFonts w:ascii="Times New Roman" w:hAnsi="Times New Roman" w:cs="Times New Roman"/>
          <w:sz w:val="20"/>
          <w:szCs w:val="20"/>
        </w:rPr>
        <w:t xml:space="preserve"> /</w:t>
      </w:r>
      <w:r w:rsidRPr="00DF2302">
        <w:rPr>
          <w:rFonts w:ascii="Times New Roman" w:hAnsi="Times New Roman" w:cs="Times New Roman"/>
          <w:sz w:val="20"/>
          <w:szCs w:val="20"/>
        </w:rPr>
        <w:t xml:space="preserve"> 0.2666</w:t>
      </w:r>
    </w:p>
    <w:p w14:paraId="068DCF02" w14:textId="77777777" w:rsidR="00DF2302" w:rsidRPr="00DF2302" w:rsidRDefault="00DF2302" w:rsidP="00DF2302">
      <w:pPr>
        <w:jc w:val="both"/>
        <w:rPr>
          <w:rFonts w:ascii="Times New Roman" w:hAnsi="Times New Roman" w:cs="Times New Roman"/>
          <w:sz w:val="20"/>
          <w:szCs w:val="20"/>
        </w:rPr>
      </w:pPr>
    </w:p>
    <w:p w14:paraId="5698A21F" w14:textId="09DAD66A"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t>Relative risk</w:t>
      </w:r>
      <w:r w:rsidR="008969AE">
        <w:rPr>
          <w:rFonts w:ascii="Times New Roman" w:hAnsi="Times New Roman" w:cs="Times New Roman"/>
          <w:sz w:val="20"/>
          <w:szCs w:val="20"/>
        </w:rPr>
        <w:t xml:space="preserve"> </w:t>
      </w:r>
      <w:r w:rsidRPr="00DF2302">
        <w:rPr>
          <w:rFonts w:ascii="Times New Roman" w:hAnsi="Times New Roman" w:cs="Times New Roman"/>
          <w:sz w:val="20"/>
          <w:szCs w:val="20"/>
        </w:rPr>
        <w:t>=</w:t>
      </w:r>
      <w:r w:rsidR="008969AE">
        <w:rPr>
          <w:rFonts w:ascii="Times New Roman" w:hAnsi="Times New Roman" w:cs="Times New Roman"/>
          <w:sz w:val="20"/>
          <w:szCs w:val="20"/>
        </w:rPr>
        <w:t xml:space="preserve">275/1 = </w:t>
      </w:r>
      <w:r w:rsidRPr="00DF2302">
        <w:rPr>
          <w:rFonts w:ascii="Times New Roman" w:hAnsi="Times New Roman" w:cs="Times New Roman"/>
          <w:sz w:val="20"/>
          <w:szCs w:val="20"/>
        </w:rPr>
        <w:t>2.75&gt;1</w:t>
      </w:r>
    </w:p>
    <w:p w14:paraId="3E462641" w14:textId="7059B27E" w:rsidR="00D7497C" w:rsidRDefault="00DF2302" w:rsidP="008969AE">
      <w:pPr>
        <w:jc w:val="both"/>
        <w:rPr>
          <w:rFonts w:ascii="Times New Roman" w:hAnsi="Times New Roman" w:cs="Times New Roman"/>
          <w:sz w:val="20"/>
          <w:szCs w:val="20"/>
        </w:rPr>
      </w:pPr>
      <w:r w:rsidRPr="008969AE">
        <w:rPr>
          <w:rFonts w:ascii="Times New Roman" w:hAnsi="Times New Roman" w:cs="Times New Roman"/>
        </w:rPr>
        <w:t xml:space="preserve">INTERPRETATION: </w:t>
      </w:r>
      <w:r w:rsidRPr="00DF2302">
        <w:rPr>
          <w:rFonts w:ascii="Times New Roman" w:hAnsi="Times New Roman" w:cs="Times New Roman"/>
          <w:sz w:val="20"/>
          <w:szCs w:val="20"/>
        </w:rPr>
        <w:t>Relative risk of Exposed group has more risk than that of Unexposed</w:t>
      </w:r>
      <w:r w:rsidR="008969AE">
        <w:rPr>
          <w:rFonts w:ascii="Times New Roman" w:hAnsi="Times New Roman" w:cs="Times New Roman"/>
          <w:sz w:val="20"/>
          <w:szCs w:val="20"/>
        </w:rPr>
        <w:t xml:space="preserve"> </w:t>
      </w:r>
      <w:r w:rsidRPr="00DF2302">
        <w:rPr>
          <w:rFonts w:ascii="Times New Roman" w:hAnsi="Times New Roman" w:cs="Times New Roman"/>
          <w:sz w:val="20"/>
          <w:szCs w:val="20"/>
        </w:rPr>
        <w:t>group.</w:t>
      </w:r>
    </w:p>
    <w:p w14:paraId="1711FA16" w14:textId="77777777" w:rsidR="00DF2302" w:rsidRPr="008969AE" w:rsidRDefault="00DF2302" w:rsidP="00DF2302">
      <w:pPr>
        <w:jc w:val="both"/>
        <w:rPr>
          <w:rFonts w:ascii="Times New Roman" w:hAnsi="Times New Roman" w:cs="Times New Roman"/>
        </w:rPr>
      </w:pPr>
      <w:r w:rsidRPr="008969AE">
        <w:rPr>
          <w:rFonts w:ascii="Times New Roman" w:hAnsi="Times New Roman" w:cs="Times New Roman"/>
        </w:rPr>
        <w:t>INCIDENCE OF WITHOUT POLYPHARMACY (Unexposed group):</w:t>
      </w:r>
    </w:p>
    <w:p w14:paraId="21574600" w14:textId="3C217426" w:rsidR="00DF2302" w:rsidRPr="008969AE" w:rsidRDefault="00DF2302" w:rsidP="00DF2302">
      <w:pPr>
        <w:jc w:val="both"/>
        <w:rPr>
          <w:rFonts w:ascii="Times New Roman" w:hAnsi="Times New Roman" w:cs="Times New Roman"/>
        </w:rPr>
      </w:pPr>
      <w:r w:rsidRPr="008969AE">
        <w:rPr>
          <w:rFonts w:ascii="Times New Roman" w:hAnsi="Times New Roman" w:cs="Times New Roman"/>
        </w:rPr>
        <w:t>ABNORMAL LFT:</w:t>
      </w:r>
    </w:p>
    <w:p w14:paraId="287C2BBE" w14:textId="6A71B0B1"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t>Give data:</w:t>
      </w:r>
    </w:p>
    <w:p w14:paraId="238B74A0" w14:textId="26945CCE"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t>No. of patients with Abnormal LFT: 0</w:t>
      </w:r>
    </w:p>
    <w:p w14:paraId="0FC290B6" w14:textId="14D23460" w:rsidR="00E063B4" w:rsidRPr="00E063B4" w:rsidRDefault="00E063B4" w:rsidP="00E063B4">
      <w:pPr>
        <w:rPr>
          <w:rFonts w:ascii="Times New Roman" w:hAnsi="Times New Roman" w:cs="Times New Roman"/>
          <w:sz w:val="20"/>
          <w:szCs w:val="20"/>
        </w:rPr>
      </w:pPr>
      <w:r w:rsidRPr="00E063B4">
        <w:rPr>
          <w:rFonts w:ascii="Times New Roman" w:hAnsi="Times New Roman" w:cs="Times New Roman"/>
          <w:sz w:val="20"/>
          <w:szCs w:val="20"/>
        </w:rPr>
        <w:t>Incidence =</w:t>
      </w:r>
      <m:oMath>
        <m:r>
          <m:rPr>
            <m:sty m:val="p"/>
          </m:rPr>
          <w:rPr>
            <w:rFonts w:ascii="Cambria Math" w:hAnsi="Cambria Math" w:cs="Times New Roman"/>
            <w:sz w:val="20"/>
            <w:szCs w:val="20"/>
          </w:rPr>
          <m:t xml:space="preserve"> </m:t>
        </m:r>
        <m:f>
          <m:fPr>
            <m:ctrlPr>
              <w:rPr>
                <w:rFonts w:ascii="Cambria Math" w:hAnsi="Cambria Math" w:cs="Times New Roman"/>
                <w:sz w:val="20"/>
                <w:szCs w:val="20"/>
              </w:rPr>
            </m:ctrlPr>
          </m:fPr>
          <m:num>
            <m:r>
              <m:rPr>
                <m:sty m:val="p"/>
              </m:rPr>
              <w:rPr>
                <w:rFonts w:ascii="Cambria Math" w:hAnsi="Cambria Math" w:cs="Times New Roman"/>
                <w:sz w:val="20"/>
                <w:szCs w:val="20"/>
              </w:rPr>
              <m:t>number of new cases during a specified time period</m:t>
            </m:r>
          </m:num>
          <m:den>
            <m:r>
              <m:rPr>
                <m:sty m:val="p"/>
              </m:rPr>
              <w:rPr>
                <w:rFonts w:ascii="Cambria Math" w:hAnsi="Cambria Math" w:cs="Times New Roman"/>
                <w:sz w:val="20"/>
                <w:szCs w:val="20"/>
              </w:rPr>
              <m:t>size of the population at risk during the same time period</m:t>
            </m:r>
          </m:den>
        </m:f>
      </m:oMath>
    </w:p>
    <w:p w14:paraId="7DDE9AB5" w14:textId="77777777" w:rsidR="00E063B4" w:rsidRPr="00E063B4" w:rsidRDefault="00E063B4" w:rsidP="00E063B4">
      <w:pPr>
        <w:jc w:val="both"/>
        <w:rPr>
          <w:rFonts w:ascii="Times New Roman" w:hAnsi="Times New Roman" w:cs="Times New Roman"/>
          <w:sz w:val="20"/>
          <w:szCs w:val="20"/>
        </w:rPr>
      </w:pPr>
      <w:r w:rsidRPr="00DF2302">
        <w:rPr>
          <w:rFonts w:ascii="Times New Roman" w:hAnsi="Times New Roman" w:cs="Times New Roman"/>
          <w:sz w:val="20"/>
          <w:szCs w:val="20"/>
        </w:rPr>
        <w:t xml:space="preserve">Person-time population: </w:t>
      </w:r>
      <w:r>
        <w:rPr>
          <w:rFonts w:ascii="Times New Roman" w:hAnsi="Times New Roman" w:cs="Times New Roman"/>
          <w:sz w:val="20"/>
          <w:szCs w:val="20"/>
        </w:rPr>
        <w:t>0/</w:t>
      </w:r>
      <w:r w:rsidRPr="00DF2302">
        <w:rPr>
          <w:rFonts w:ascii="Times New Roman" w:hAnsi="Times New Roman" w:cs="Times New Roman"/>
          <w:sz w:val="20"/>
          <w:szCs w:val="20"/>
        </w:rPr>
        <w:t>7</w:t>
      </w:r>
    </w:p>
    <w:p w14:paraId="425D7A96" w14:textId="36363EA8"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t>Incidence = 0 X 100</w:t>
      </w:r>
    </w:p>
    <w:p w14:paraId="59B87E3B" w14:textId="67CF1297"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t>Incidence = 0%</w:t>
      </w:r>
    </w:p>
    <w:p w14:paraId="5555D0A0" w14:textId="0E090885"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t>NOMARL LFT:</w:t>
      </w:r>
    </w:p>
    <w:p w14:paraId="78D4F7E9" w14:textId="0B988BBE"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t>Give data:</w:t>
      </w:r>
    </w:p>
    <w:p w14:paraId="784A4560" w14:textId="789AD18B"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t>No. of patients with Normal LFT: 7</w:t>
      </w:r>
    </w:p>
    <w:p w14:paraId="54546C82" w14:textId="77777777"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t>Person-time population: 7</w:t>
      </w:r>
    </w:p>
    <w:p w14:paraId="6BAA2645" w14:textId="69267D60" w:rsidR="00DF2302" w:rsidRPr="00DF2302" w:rsidRDefault="00E063B4" w:rsidP="00E063B4">
      <w:pPr>
        <w:rPr>
          <w:rFonts w:ascii="Times New Roman" w:hAnsi="Times New Roman" w:cs="Times New Roman"/>
          <w:sz w:val="20"/>
          <w:szCs w:val="20"/>
        </w:rPr>
      </w:pPr>
      <w:r w:rsidRPr="00E063B4">
        <w:rPr>
          <w:rFonts w:ascii="Times New Roman" w:hAnsi="Times New Roman" w:cs="Times New Roman"/>
          <w:sz w:val="20"/>
          <w:szCs w:val="20"/>
        </w:rPr>
        <w:t>Incidence =</w:t>
      </w:r>
      <m:oMath>
        <m:r>
          <m:rPr>
            <m:sty m:val="p"/>
          </m:rPr>
          <w:rPr>
            <w:rFonts w:ascii="Cambria Math" w:hAnsi="Cambria Math" w:cs="Times New Roman"/>
            <w:sz w:val="20"/>
            <w:szCs w:val="20"/>
          </w:rPr>
          <m:t xml:space="preserve"> </m:t>
        </m:r>
        <m:f>
          <m:fPr>
            <m:ctrlPr>
              <w:rPr>
                <w:rFonts w:ascii="Cambria Math" w:hAnsi="Cambria Math" w:cs="Times New Roman"/>
                <w:sz w:val="20"/>
                <w:szCs w:val="20"/>
              </w:rPr>
            </m:ctrlPr>
          </m:fPr>
          <m:num>
            <m:r>
              <m:rPr>
                <m:sty m:val="p"/>
              </m:rPr>
              <w:rPr>
                <w:rFonts w:ascii="Cambria Math" w:hAnsi="Cambria Math" w:cs="Times New Roman"/>
                <w:sz w:val="20"/>
                <w:szCs w:val="20"/>
              </w:rPr>
              <m:t>number of new cases during a specified time period</m:t>
            </m:r>
          </m:num>
          <m:den>
            <m:r>
              <m:rPr>
                <m:sty m:val="p"/>
              </m:rPr>
              <w:rPr>
                <w:rFonts w:ascii="Cambria Math" w:hAnsi="Cambria Math" w:cs="Times New Roman"/>
                <w:sz w:val="20"/>
                <w:szCs w:val="20"/>
              </w:rPr>
              <m:t>size of the population at risk during the same time period</m:t>
            </m:r>
          </m:den>
        </m:f>
      </m:oMath>
    </w:p>
    <w:p w14:paraId="7BE3B502" w14:textId="06BF8E05" w:rsidR="00E063B4" w:rsidRDefault="00E063B4" w:rsidP="00DF2302">
      <w:pPr>
        <w:jc w:val="both"/>
        <w:rPr>
          <w:rFonts w:ascii="Times New Roman" w:hAnsi="Times New Roman" w:cs="Times New Roman"/>
          <w:sz w:val="20"/>
          <w:szCs w:val="20"/>
        </w:rPr>
      </w:pPr>
      <w:r w:rsidRPr="00DF2302">
        <w:rPr>
          <w:rFonts w:ascii="Times New Roman" w:hAnsi="Times New Roman" w:cs="Times New Roman"/>
          <w:sz w:val="20"/>
          <w:szCs w:val="20"/>
        </w:rPr>
        <w:t>Incidence</w:t>
      </w:r>
      <w:r>
        <w:rPr>
          <w:rFonts w:ascii="Times New Roman" w:hAnsi="Times New Roman" w:cs="Times New Roman"/>
          <w:sz w:val="20"/>
          <w:szCs w:val="20"/>
        </w:rPr>
        <w:t xml:space="preserve"> = 7/7</w:t>
      </w:r>
    </w:p>
    <w:p w14:paraId="67B1D5F3" w14:textId="35EA62F9"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t>Incidence</w:t>
      </w:r>
      <w:r w:rsidR="00E063B4">
        <w:rPr>
          <w:rFonts w:ascii="Times New Roman" w:hAnsi="Times New Roman" w:cs="Times New Roman"/>
          <w:sz w:val="20"/>
          <w:szCs w:val="20"/>
        </w:rPr>
        <w:t xml:space="preserve"> =</w:t>
      </w:r>
      <w:r w:rsidRPr="00DF2302">
        <w:rPr>
          <w:rFonts w:ascii="Times New Roman" w:hAnsi="Times New Roman" w:cs="Times New Roman"/>
          <w:sz w:val="20"/>
          <w:szCs w:val="20"/>
        </w:rPr>
        <w:t>1 X 100</w:t>
      </w:r>
    </w:p>
    <w:p w14:paraId="6FC19599" w14:textId="5DD15906"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t>Incidence</w:t>
      </w:r>
      <w:r w:rsidR="00E063B4">
        <w:rPr>
          <w:rFonts w:ascii="Times New Roman" w:hAnsi="Times New Roman" w:cs="Times New Roman"/>
          <w:sz w:val="20"/>
          <w:szCs w:val="20"/>
        </w:rPr>
        <w:t xml:space="preserve"> = </w:t>
      </w:r>
      <w:r w:rsidRPr="00DF2302">
        <w:rPr>
          <w:rFonts w:ascii="Times New Roman" w:hAnsi="Times New Roman" w:cs="Times New Roman"/>
          <w:sz w:val="20"/>
          <w:szCs w:val="20"/>
        </w:rPr>
        <w:t>100%</w:t>
      </w:r>
    </w:p>
    <w:p w14:paraId="1E516A34" w14:textId="6C1ED2FE" w:rsidR="00DF2302" w:rsidRPr="00DF2302" w:rsidRDefault="00DF2302" w:rsidP="00DF2302">
      <w:pPr>
        <w:jc w:val="both"/>
        <w:rPr>
          <w:rFonts w:ascii="Times New Roman" w:hAnsi="Times New Roman" w:cs="Times New Roman"/>
          <w:sz w:val="20"/>
          <w:szCs w:val="20"/>
        </w:rPr>
      </w:pPr>
      <w:r w:rsidRPr="00E063B4">
        <w:rPr>
          <w:rFonts w:ascii="Times New Roman" w:hAnsi="Times New Roman" w:cs="Times New Roman"/>
        </w:rPr>
        <w:t>RELATIVE RISK:</w:t>
      </w:r>
    </w:p>
    <w:p w14:paraId="7EE9FFBA" w14:textId="7B05B628" w:rsidR="00DF2302" w:rsidRPr="00DF2302" w:rsidRDefault="00E063B4" w:rsidP="009C5FB9">
      <w:pPr>
        <w:rPr>
          <w:rFonts w:ascii="Times New Roman" w:hAnsi="Times New Roman" w:cs="Times New Roman"/>
          <w:sz w:val="20"/>
          <w:szCs w:val="20"/>
        </w:rPr>
      </w:pPr>
      <w:r w:rsidRPr="00E063B4">
        <w:rPr>
          <w:rFonts w:ascii="Times New Roman" w:hAnsi="Times New Roman" w:cs="Times New Roman"/>
          <w:sz w:val="20"/>
          <w:szCs w:val="20"/>
        </w:rPr>
        <w:t>Relative risk=</w:t>
      </w:r>
      <m:oMath>
        <m:f>
          <m:fPr>
            <m:ctrlPr>
              <w:rPr>
                <w:rFonts w:ascii="Cambria Math" w:hAnsi="Cambria Math" w:cs="Times New Roman"/>
                <w:sz w:val="20"/>
                <w:szCs w:val="20"/>
              </w:rPr>
            </m:ctrlPr>
          </m:fPr>
          <m:num>
            <m:r>
              <m:rPr>
                <m:sty m:val="p"/>
              </m:rPr>
              <w:rPr>
                <w:rFonts w:ascii="Cambria Math" w:hAnsi="Cambria Math" w:cs="Times New Roman"/>
                <w:sz w:val="20"/>
                <w:szCs w:val="20"/>
              </w:rPr>
              <m:t>incidence or prevalince of decease in the exposed group</m:t>
            </m:r>
          </m:num>
          <m:den>
            <m:r>
              <m:rPr>
                <m:sty m:val="p"/>
              </m:rPr>
              <w:rPr>
                <w:rFonts w:ascii="Cambria Math" w:hAnsi="Cambria Math" w:cs="Times New Roman"/>
                <w:sz w:val="20"/>
                <w:szCs w:val="20"/>
              </w:rPr>
              <m:t>incidence or prevalince of decease in the unexposed group</m:t>
            </m:r>
          </m:den>
        </m:f>
      </m:oMath>
    </w:p>
    <w:p w14:paraId="304DCC5F" w14:textId="1C800E52"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t xml:space="preserve">Relative risk </w:t>
      </w:r>
      <w:r w:rsidR="00D03546">
        <w:rPr>
          <w:rFonts w:ascii="Times New Roman" w:hAnsi="Times New Roman" w:cs="Times New Roman"/>
          <w:sz w:val="20"/>
          <w:szCs w:val="20"/>
        </w:rPr>
        <w:t xml:space="preserve">= </w:t>
      </w:r>
      <w:r w:rsidRPr="00DF2302">
        <w:rPr>
          <w:rFonts w:ascii="Times New Roman" w:hAnsi="Times New Roman" w:cs="Times New Roman"/>
          <w:sz w:val="20"/>
          <w:szCs w:val="20"/>
        </w:rPr>
        <w:t>0.0</w:t>
      </w:r>
      <w:r w:rsidR="00D03546">
        <w:rPr>
          <w:rFonts w:ascii="Times New Roman" w:hAnsi="Times New Roman" w:cs="Times New Roman"/>
          <w:sz w:val="20"/>
          <w:szCs w:val="20"/>
        </w:rPr>
        <w:t>/1</w:t>
      </w:r>
    </w:p>
    <w:p w14:paraId="33A619C6" w14:textId="4D2C18E1" w:rsidR="00DF2302" w:rsidRPr="00DF2302" w:rsidRDefault="00DF2302" w:rsidP="00DF2302">
      <w:pPr>
        <w:jc w:val="both"/>
        <w:rPr>
          <w:rFonts w:ascii="Times New Roman" w:hAnsi="Times New Roman" w:cs="Times New Roman"/>
          <w:sz w:val="20"/>
          <w:szCs w:val="20"/>
        </w:rPr>
      </w:pPr>
      <w:r w:rsidRPr="00DF2302">
        <w:rPr>
          <w:rFonts w:ascii="Times New Roman" w:hAnsi="Times New Roman" w:cs="Times New Roman"/>
          <w:sz w:val="20"/>
          <w:szCs w:val="20"/>
        </w:rPr>
        <w:t>Relative risk =</w:t>
      </w:r>
      <w:r w:rsidR="00D03546">
        <w:rPr>
          <w:rFonts w:ascii="Times New Roman" w:hAnsi="Times New Roman" w:cs="Times New Roman"/>
          <w:sz w:val="20"/>
          <w:szCs w:val="20"/>
        </w:rPr>
        <w:t xml:space="preserve"> 0/1 = </w:t>
      </w:r>
      <w:r w:rsidRPr="00DF2302">
        <w:rPr>
          <w:rFonts w:ascii="Times New Roman" w:hAnsi="Times New Roman" w:cs="Times New Roman"/>
          <w:sz w:val="20"/>
          <w:szCs w:val="20"/>
        </w:rPr>
        <w:t>0&lt;1</w:t>
      </w:r>
    </w:p>
    <w:p w14:paraId="0637A2CA" w14:textId="77777777" w:rsidR="00DF2302" w:rsidRPr="00DF2302" w:rsidRDefault="00DF2302" w:rsidP="00DF2302">
      <w:pPr>
        <w:jc w:val="both"/>
        <w:rPr>
          <w:rFonts w:ascii="Times New Roman" w:hAnsi="Times New Roman" w:cs="Times New Roman"/>
          <w:sz w:val="20"/>
          <w:szCs w:val="20"/>
        </w:rPr>
      </w:pPr>
    </w:p>
    <w:p w14:paraId="71FF645E" w14:textId="697D9436" w:rsidR="001E6BA6" w:rsidRDefault="00DF2302" w:rsidP="001E6BA6">
      <w:pPr>
        <w:jc w:val="both"/>
        <w:rPr>
          <w:rFonts w:ascii="Times New Roman" w:hAnsi="Times New Roman" w:cs="Times New Roman"/>
          <w:sz w:val="20"/>
          <w:szCs w:val="20"/>
        </w:rPr>
      </w:pPr>
      <w:r w:rsidRPr="00D03546">
        <w:rPr>
          <w:rFonts w:ascii="Times New Roman" w:hAnsi="Times New Roman" w:cs="Times New Roman"/>
        </w:rPr>
        <w:t xml:space="preserve">INTERPRETATION: </w:t>
      </w:r>
      <w:r w:rsidRPr="00DF2302">
        <w:rPr>
          <w:rFonts w:ascii="Times New Roman" w:hAnsi="Times New Roman" w:cs="Times New Roman"/>
          <w:sz w:val="20"/>
          <w:szCs w:val="20"/>
        </w:rPr>
        <w:t>Relative risk of Exposed group has low risk than that of Unexposed</w:t>
      </w:r>
      <w:r w:rsidR="00D03546">
        <w:rPr>
          <w:rFonts w:ascii="Times New Roman" w:hAnsi="Times New Roman" w:cs="Times New Roman"/>
          <w:sz w:val="20"/>
          <w:szCs w:val="20"/>
        </w:rPr>
        <w:t xml:space="preserve"> </w:t>
      </w:r>
      <w:r w:rsidRPr="00DF2302">
        <w:rPr>
          <w:rFonts w:ascii="Times New Roman" w:hAnsi="Times New Roman" w:cs="Times New Roman"/>
          <w:sz w:val="20"/>
          <w:szCs w:val="20"/>
        </w:rPr>
        <w:t>group.</w:t>
      </w:r>
    </w:p>
    <w:p w14:paraId="11ABB921" w14:textId="03E9F4D8" w:rsidR="001E6BA6" w:rsidRDefault="001E6BA6" w:rsidP="001E6BA6">
      <w:pPr>
        <w:jc w:val="both"/>
        <w:rPr>
          <w:rFonts w:ascii="Times New Roman" w:hAnsi="Times New Roman" w:cs="Times New Roman"/>
          <w:sz w:val="20"/>
          <w:szCs w:val="20"/>
        </w:rPr>
      </w:pPr>
    </w:p>
    <w:p w14:paraId="4162AB61" w14:textId="77777777" w:rsidR="001E6BA6" w:rsidRPr="001E6BA6" w:rsidRDefault="001E6BA6" w:rsidP="001E6BA6">
      <w:pPr>
        <w:jc w:val="both"/>
        <w:rPr>
          <w:rFonts w:ascii="Times New Roman" w:hAnsi="Times New Roman" w:cs="Times New Roman"/>
          <w:sz w:val="20"/>
          <w:szCs w:val="20"/>
        </w:rPr>
      </w:pPr>
    </w:p>
    <w:p w14:paraId="351BD0A6" w14:textId="5259A29D" w:rsidR="001E6BA6" w:rsidRPr="00057410" w:rsidRDefault="001E6BA6" w:rsidP="00BF31B8">
      <w:pPr>
        <w:jc w:val="both"/>
        <w:rPr>
          <w:rFonts w:ascii="Times New Roman" w:hAnsi="Times New Roman" w:cs="Times New Roman"/>
          <w:b/>
          <w:bCs/>
          <w:sz w:val="28"/>
          <w:szCs w:val="28"/>
        </w:rPr>
      </w:pPr>
      <w:r w:rsidRPr="001E6BA6">
        <w:rPr>
          <w:rFonts w:ascii="Times New Roman" w:hAnsi="Times New Roman" w:cs="Times New Roman"/>
          <w:b/>
          <w:bCs/>
          <w:sz w:val="28"/>
          <w:szCs w:val="28"/>
        </w:rPr>
        <w:lastRenderedPageBreak/>
        <w:t>ASSESSMENT OF DATA ON THE BASIS OF KIDNEY FUNCTION TEST:</w:t>
      </w:r>
      <w:r>
        <w:rPr>
          <w:rFonts w:ascii="Times New Roman" w:hAnsi="Times New Roman" w:cs="Times New Roman"/>
          <w:b/>
          <w:bCs/>
          <w:sz w:val="28"/>
          <w:szCs w:val="28"/>
        </w:rPr>
        <w:t xml:space="preserve"> </w:t>
      </w:r>
      <w:r w:rsidRPr="001E6BA6">
        <w:rPr>
          <w:rFonts w:ascii="Times New Roman" w:hAnsi="Times New Roman" w:cs="Times New Roman"/>
          <w:sz w:val="20"/>
          <w:szCs w:val="20"/>
        </w:rPr>
        <w:t>Our consideration for this study is assessment of Kidney function and defects based on polypharmacy prescription patterns. Total number cases collected with KFT are 23 in which 15 are with polypharmacy and 8 cases are without polypharmacy in which we distributed data as follow:</w:t>
      </w:r>
    </w:p>
    <w:tbl>
      <w:tblPr>
        <w:tblStyle w:val="TableGrid"/>
        <w:tblpPr w:leftFromText="180" w:rightFromText="180" w:vertAnchor="text" w:horzAnchor="margin" w:tblpXSpec="center" w:tblpY="289"/>
        <w:tblW w:w="7721" w:type="dxa"/>
        <w:tblLook w:val="04A0" w:firstRow="1" w:lastRow="0" w:firstColumn="1" w:lastColumn="0" w:noHBand="0" w:noVBand="1"/>
      </w:tblPr>
      <w:tblGrid>
        <w:gridCol w:w="1904"/>
        <w:gridCol w:w="1377"/>
        <w:gridCol w:w="1094"/>
        <w:gridCol w:w="875"/>
        <w:gridCol w:w="1377"/>
        <w:gridCol w:w="1094"/>
      </w:tblGrid>
      <w:tr w:rsidR="00057410" w:rsidRPr="00DC7162" w14:paraId="2B1C026F" w14:textId="77777777" w:rsidTr="00057410">
        <w:trPr>
          <w:trHeight w:val="303"/>
        </w:trPr>
        <w:tc>
          <w:tcPr>
            <w:tcW w:w="1904" w:type="dxa"/>
            <w:vMerge w:val="restart"/>
          </w:tcPr>
          <w:p w14:paraId="5DB61BAA"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TYPE OF PATIENT</w:t>
            </w:r>
          </w:p>
        </w:tc>
        <w:tc>
          <w:tcPr>
            <w:tcW w:w="2471" w:type="dxa"/>
            <w:gridSpan w:val="2"/>
          </w:tcPr>
          <w:p w14:paraId="2E502931"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LFT</w:t>
            </w:r>
          </w:p>
        </w:tc>
        <w:tc>
          <w:tcPr>
            <w:tcW w:w="875" w:type="dxa"/>
            <w:vMerge w:val="restart"/>
          </w:tcPr>
          <w:p w14:paraId="54490DDF"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TOTAL</w:t>
            </w:r>
          </w:p>
        </w:tc>
        <w:tc>
          <w:tcPr>
            <w:tcW w:w="2471" w:type="dxa"/>
            <w:gridSpan w:val="2"/>
            <w:vMerge w:val="restart"/>
          </w:tcPr>
          <w:p w14:paraId="11A61262"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 DISTRIBUTION OF DATA</w:t>
            </w:r>
          </w:p>
        </w:tc>
      </w:tr>
      <w:tr w:rsidR="00057410" w:rsidRPr="00DC7162" w14:paraId="3A4412A1" w14:textId="77777777" w:rsidTr="00057410">
        <w:trPr>
          <w:trHeight w:val="303"/>
        </w:trPr>
        <w:tc>
          <w:tcPr>
            <w:tcW w:w="1904" w:type="dxa"/>
            <w:vMerge/>
          </w:tcPr>
          <w:p w14:paraId="6C962514" w14:textId="77777777" w:rsidR="00057410" w:rsidRPr="00DC7162" w:rsidRDefault="00057410" w:rsidP="00057410">
            <w:pPr>
              <w:rPr>
                <w:rFonts w:ascii="Times New Roman" w:hAnsi="Times New Roman" w:cs="Times New Roman"/>
                <w:sz w:val="20"/>
                <w:szCs w:val="20"/>
              </w:rPr>
            </w:pPr>
          </w:p>
        </w:tc>
        <w:tc>
          <w:tcPr>
            <w:tcW w:w="1377" w:type="dxa"/>
          </w:tcPr>
          <w:p w14:paraId="5719586A"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ABNORMAL</w:t>
            </w:r>
          </w:p>
        </w:tc>
        <w:tc>
          <w:tcPr>
            <w:tcW w:w="1094" w:type="dxa"/>
          </w:tcPr>
          <w:p w14:paraId="0261C6EF"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NORMAL</w:t>
            </w:r>
          </w:p>
        </w:tc>
        <w:tc>
          <w:tcPr>
            <w:tcW w:w="875" w:type="dxa"/>
            <w:vMerge/>
          </w:tcPr>
          <w:p w14:paraId="7C196BED" w14:textId="77777777" w:rsidR="00057410" w:rsidRPr="00DC7162" w:rsidRDefault="00057410" w:rsidP="00057410">
            <w:pPr>
              <w:rPr>
                <w:rFonts w:ascii="Times New Roman" w:hAnsi="Times New Roman" w:cs="Times New Roman"/>
                <w:sz w:val="20"/>
                <w:szCs w:val="20"/>
              </w:rPr>
            </w:pPr>
          </w:p>
        </w:tc>
        <w:tc>
          <w:tcPr>
            <w:tcW w:w="2471" w:type="dxa"/>
            <w:gridSpan w:val="2"/>
            <w:vMerge/>
          </w:tcPr>
          <w:p w14:paraId="764E70A3" w14:textId="77777777" w:rsidR="00057410" w:rsidRPr="00DC7162" w:rsidRDefault="00057410" w:rsidP="00057410">
            <w:pPr>
              <w:rPr>
                <w:rFonts w:ascii="Times New Roman" w:hAnsi="Times New Roman" w:cs="Times New Roman"/>
                <w:sz w:val="20"/>
                <w:szCs w:val="20"/>
              </w:rPr>
            </w:pPr>
          </w:p>
        </w:tc>
      </w:tr>
      <w:tr w:rsidR="00057410" w:rsidRPr="00DC7162" w14:paraId="51B4F6C1" w14:textId="77777777" w:rsidTr="00057410">
        <w:trPr>
          <w:trHeight w:val="303"/>
        </w:trPr>
        <w:tc>
          <w:tcPr>
            <w:tcW w:w="1904" w:type="dxa"/>
            <w:vMerge w:val="restart"/>
          </w:tcPr>
          <w:p w14:paraId="608B763D"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WITH</w:t>
            </w:r>
          </w:p>
          <w:p w14:paraId="6143F480"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POLYPHARMACY</w:t>
            </w:r>
          </w:p>
        </w:tc>
        <w:tc>
          <w:tcPr>
            <w:tcW w:w="1377" w:type="dxa"/>
            <w:vMerge w:val="restart"/>
          </w:tcPr>
          <w:p w14:paraId="0707B363"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9</w:t>
            </w:r>
          </w:p>
        </w:tc>
        <w:tc>
          <w:tcPr>
            <w:tcW w:w="1094" w:type="dxa"/>
            <w:vMerge w:val="restart"/>
          </w:tcPr>
          <w:p w14:paraId="4D798B1F"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6</w:t>
            </w:r>
          </w:p>
        </w:tc>
        <w:tc>
          <w:tcPr>
            <w:tcW w:w="875" w:type="dxa"/>
            <w:vMerge w:val="restart"/>
          </w:tcPr>
          <w:p w14:paraId="4ADAF9E8"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15</w:t>
            </w:r>
          </w:p>
        </w:tc>
        <w:tc>
          <w:tcPr>
            <w:tcW w:w="1377" w:type="dxa"/>
          </w:tcPr>
          <w:p w14:paraId="4DB2045C"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ABNORMAL</w:t>
            </w:r>
          </w:p>
        </w:tc>
        <w:tc>
          <w:tcPr>
            <w:tcW w:w="1094" w:type="dxa"/>
          </w:tcPr>
          <w:p w14:paraId="415E1769"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NORMAL</w:t>
            </w:r>
          </w:p>
        </w:tc>
      </w:tr>
      <w:tr w:rsidR="00057410" w:rsidRPr="00DC7162" w14:paraId="5529096F" w14:textId="77777777" w:rsidTr="00057410">
        <w:trPr>
          <w:trHeight w:val="303"/>
        </w:trPr>
        <w:tc>
          <w:tcPr>
            <w:tcW w:w="1904" w:type="dxa"/>
            <w:vMerge/>
          </w:tcPr>
          <w:p w14:paraId="266B1B43" w14:textId="77777777" w:rsidR="00057410" w:rsidRPr="00DC7162" w:rsidRDefault="00057410" w:rsidP="00057410">
            <w:pPr>
              <w:rPr>
                <w:rFonts w:ascii="Times New Roman" w:hAnsi="Times New Roman" w:cs="Times New Roman"/>
                <w:sz w:val="20"/>
                <w:szCs w:val="20"/>
              </w:rPr>
            </w:pPr>
          </w:p>
        </w:tc>
        <w:tc>
          <w:tcPr>
            <w:tcW w:w="1377" w:type="dxa"/>
            <w:vMerge/>
          </w:tcPr>
          <w:p w14:paraId="7601A850" w14:textId="77777777" w:rsidR="00057410" w:rsidRPr="00DC7162" w:rsidRDefault="00057410" w:rsidP="00057410">
            <w:pPr>
              <w:rPr>
                <w:rFonts w:ascii="Times New Roman" w:hAnsi="Times New Roman" w:cs="Times New Roman"/>
                <w:sz w:val="20"/>
                <w:szCs w:val="20"/>
              </w:rPr>
            </w:pPr>
          </w:p>
        </w:tc>
        <w:tc>
          <w:tcPr>
            <w:tcW w:w="1094" w:type="dxa"/>
            <w:vMerge/>
          </w:tcPr>
          <w:p w14:paraId="38A2F023" w14:textId="77777777" w:rsidR="00057410" w:rsidRPr="00DC7162" w:rsidRDefault="00057410" w:rsidP="00057410">
            <w:pPr>
              <w:rPr>
                <w:rFonts w:ascii="Times New Roman" w:hAnsi="Times New Roman" w:cs="Times New Roman"/>
                <w:sz w:val="20"/>
                <w:szCs w:val="20"/>
              </w:rPr>
            </w:pPr>
          </w:p>
        </w:tc>
        <w:tc>
          <w:tcPr>
            <w:tcW w:w="875" w:type="dxa"/>
            <w:vMerge/>
          </w:tcPr>
          <w:p w14:paraId="5DE337EB" w14:textId="77777777" w:rsidR="00057410" w:rsidRPr="00DC7162" w:rsidRDefault="00057410" w:rsidP="00057410">
            <w:pPr>
              <w:rPr>
                <w:rFonts w:ascii="Times New Roman" w:hAnsi="Times New Roman" w:cs="Times New Roman"/>
                <w:sz w:val="20"/>
                <w:szCs w:val="20"/>
              </w:rPr>
            </w:pPr>
          </w:p>
        </w:tc>
        <w:tc>
          <w:tcPr>
            <w:tcW w:w="1377" w:type="dxa"/>
          </w:tcPr>
          <w:p w14:paraId="70E51DF7"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60%</w:t>
            </w:r>
          </w:p>
        </w:tc>
        <w:tc>
          <w:tcPr>
            <w:tcW w:w="1094" w:type="dxa"/>
          </w:tcPr>
          <w:p w14:paraId="20BB86A4"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40%</w:t>
            </w:r>
          </w:p>
        </w:tc>
      </w:tr>
      <w:tr w:rsidR="00057410" w:rsidRPr="00DC7162" w14:paraId="5222DB3D" w14:textId="77777777" w:rsidTr="00057410">
        <w:trPr>
          <w:trHeight w:val="303"/>
        </w:trPr>
        <w:tc>
          <w:tcPr>
            <w:tcW w:w="1904" w:type="dxa"/>
            <w:vMerge w:val="restart"/>
          </w:tcPr>
          <w:p w14:paraId="225BC895"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WITHOUT</w:t>
            </w:r>
          </w:p>
          <w:p w14:paraId="362ACD21"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POLYPHARMACY</w:t>
            </w:r>
          </w:p>
        </w:tc>
        <w:tc>
          <w:tcPr>
            <w:tcW w:w="1377" w:type="dxa"/>
            <w:vMerge w:val="restart"/>
          </w:tcPr>
          <w:p w14:paraId="230C2C07"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2</w:t>
            </w:r>
          </w:p>
        </w:tc>
        <w:tc>
          <w:tcPr>
            <w:tcW w:w="1094" w:type="dxa"/>
            <w:vMerge w:val="restart"/>
          </w:tcPr>
          <w:p w14:paraId="2501D57F"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6</w:t>
            </w:r>
          </w:p>
        </w:tc>
        <w:tc>
          <w:tcPr>
            <w:tcW w:w="875" w:type="dxa"/>
            <w:vMerge w:val="restart"/>
          </w:tcPr>
          <w:p w14:paraId="52683184"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8</w:t>
            </w:r>
          </w:p>
        </w:tc>
        <w:tc>
          <w:tcPr>
            <w:tcW w:w="1377" w:type="dxa"/>
          </w:tcPr>
          <w:p w14:paraId="024080A1"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ABNORMAL</w:t>
            </w:r>
          </w:p>
        </w:tc>
        <w:tc>
          <w:tcPr>
            <w:tcW w:w="1094" w:type="dxa"/>
          </w:tcPr>
          <w:p w14:paraId="7F9354A3"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NORMAL</w:t>
            </w:r>
          </w:p>
        </w:tc>
      </w:tr>
      <w:tr w:rsidR="00057410" w:rsidRPr="00DC7162" w14:paraId="07935E3D" w14:textId="77777777" w:rsidTr="00057410">
        <w:trPr>
          <w:trHeight w:val="303"/>
        </w:trPr>
        <w:tc>
          <w:tcPr>
            <w:tcW w:w="1904" w:type="dxa"/>
            <w:vMerge/>
          </w:tcPr>
          <w:p w14:paraId="1E41A4D4" w14:textId="77777777" w:rsidR="00057410" w:rsidRPr="00DC7162" w:rsidRDefault="00057410" w:rsidP="00057410">
            <w:pPr>
              <w:rPr>
                <w:rFonts w:ascii="Times New Roman" w:hAnsi="Times New Roman" w:cs="Times New Roman"/>
                <w:sz w:val="20"/>
                <w:szCs w:val="20"/>
              </w:rPr>
            </w:pPr>
          </w:p>
        </w:tc>
        <w:tc>
          <w:tcPr>
            <w:tcW w:w="1377" w:type="dxa"/>
            <w:vMerge/>
          </w:tcPr>
          <w:p w14:paraId="575D218C" w14:textId="77777777" w:rsidR="00057410" w:rsidRPr="00DC7162" w:rsidRDefault="00057410" w:rsidP="00057410">
            <w:pPr>
              <w:rPr>
                <w:rFonts w:ascii="Times New Roman" w:hAnsi="Times New Roman" w:cs="Times New Roman"/>
                <w:sz w:val="20"/>
                <w:szCs w:val="20"/>
              </w:rPr>
            </w:pPr>
          </w:p>
        </w:tc>
        <w:tc>
          <w:tcPr>
            <w:tcW w:w="1094" w:type="dxa"/>
            <w:vMerge/>
          </w:tcPr>
          <w:p w14:paraId="2ADCCB1B" w14:textId="77777777" w:rsidR="00057410" w:rsidRPr="00DC7162" w:rsidRDefault="00057410" w:rsidP="00057410">
            <w:pPr>
              <w:rPr>
                <w:rFonts w:ascii="Times New Roman" w:hAnsi="Times New Roman" w:cs="Times New Roman"/>
                <w:sz w:val="20"/>
                <w:szCs w:val="20"/>
              </w:rPr>
            </w:pPr>
          </w:p>
        </w:tc>
        <w:tc>
          <w:tcPr>
            <w:tcW w:w="875" w:type="dxa"/>
            <w:vMerge/>
          </w:tcPr>
          <w:p w14:paraId="73689D14" w14:textId="77777777" w:rsidR="00057410" w:rsidRPr="00DC7162" w:rsidRDefault="00057410" w:rsidP="00057410">
            <w:pPr>
              <w:rPr>
                <w:rFonts w:ascii="Times New Roman" w:hAnsi="Times New Roman" w:cs="Times New Roman"/>
                <w:sz w:val="20"/>
                <w:szCs w:val="20"/>
              </w:rPr>
            </w:pPr>
          </w:p>
        </w:tc>
        <w:tc>
          <w:tcPr>
            <w:tcW w:w="1377" w:type="dxa"/>
          </w:tcPr>
          <w:p w14:paraId="0F5EF30B"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25%</w:t>
            </w:r>
          </w:p>
        </w:tc>
        <w:tc>
          <w:tcPr>
            <w:tcW w:w="1094" w:type="dxa"/>
          </w:tcPr>
          <w:p w14:paraId="489E9A54"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75%</w:t>
            </w:r>
          </w:p>
        </w:tc>
      </w:tr>
      <w:tr w:rsidR="00057410" w:rsidRPr="00DC7162" w14:paraId="54F34AA3" w14:textId="77777777" w:rsidTr="00057410">
        <w:trPr>
          <w:trHeight w:val="290"/>
        </w:trPr>
        <w:tc>
          <w:tcPr>
            <w:tcW w:w="1904" w:type="dxa"/>
          </w:tcPr>
          <w:p w14:paraId="3B92F5D8" w14:textId="77777777" w:rsidR="00057410" w:rsidRPr="00DC7162" w:rsidRDefault="00057410" w:rsidP="00057410">
            <w:pPr>
              <w:rPr>
                <w:rFonts w:ascii="Times New Roman" w:hAnsi="Times New Roman" w:cs="Times New Roman"/>
                <w:sz w:val="20"/>
                <w:szCs w:val="20"/>
              </w:rPr>
            </w:pPr>
          </w:p>
        </w:tc>
        <w:tc>
          <w:tcPr>
            <w:tcW w:w="1377" w:type="dxa"/>
          </w:tcPr>
          <w:p w14:paraId="0FEE3557" w14:textId="77777777" w:rsidR="00057410" w:rsidRPr="00DC7162" w:rsidRDefault="00057410" w:rsidP="00057410">
            <w:pPr>
              <w:rPr>
                <w:rFonts w:ascii="Times New Roman" w:hAnsi="Times New Roman" w:cs="Times New Roman"/>
                <w:sz w:val="20"/>
                <w:szCs w:val="20"/>
              </w:rPr>
            </w:pPr>
          </w:p>
        </w:tc>
        <w:tc>
          <w:tcPr>
            <w:tcW w:w="1094" w:type="dxa"/>
          </w:tcPr>
          <w:p w14:paraId="4081043A"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TOTAL</w:t>
            </w:r>
          </w:p>
        </w:tc>
        <w:tc>
          <w:tcPr>
            <w:tcW w:w="875" w:type="dxa"/>
          </w:tcPr>
          <w:p w14:paraId="308BF2B3" w14:textId="77777777" w:rsidR="00057410" w:rsidRPr="00DC7162" w:rsidRDefault="00057410" w:rsidP="00057410">
            <w:pPr>
              <w:rPr>
                <w:rFonts w:ascii="Times New Roman" w:hAnsi="Times New Roman" w:cs="Times New Roman"/>
                <w:sz w:val="20"/>
                <w:szCs w:val="20"/>
              </w:rPr>
            </w:pPr>
            <w:r w:rsidRPr="00DC7162">
              <w:rPr>
                <w:rFonts w:ascii="Times New Roman" w:hAnsi="Times New Roman" w:cs="Times New Roman"/>
                <w:sz w:val="20"/>
                <w:szCs w:val="20"/>
              </w:rPr>
              <w:t>23</w:t>
            </w:r>
          </w:p>
        </w:tc>
        <w:tc>
          <w:tcPr>
            <w:tcW w:w="2471" w:type="dxa"/>
            <w:gridSpan w:val="2"/>
          </w:tcPr>
          <w:p w14:paraId="03EA7767" w14:textId="77777777" w:rsidR="00057410" w:rsidRPr="00DC7162" w:rsidRDefault="00057410" w:rsidP="00057410">
            <w:pPr>
              <w:rPr>
                <w:rFonts w:ascii="Times New Roman" w:hAnsi="Times New Roman" w:cs="Times New Roman"/>
                <w:sz w:val="20"/>
                <w:szCs w:val="20"/>
              </w:rPr>
            </w:pPr>
          </w:p>
        </w:tc>
      </w:tr>
    </w:tbl>
    <w:p w14:paraId="78A839B0" w14:textId="2344F7CF" w:rsidR="00D23D6C" w:rsidRPr="00DC7162" w:rsidRDefault="00DC7162" w:rsidP="00BF31B8">
      <w:pPr>
        <w:jc w:val="both"/>
        <w:rPr>
          <w:rFonts w:ascii="Times New Roman" w:hAnsi="Times New Roman" w:cs="Times New Roman"/>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rFonts w:ascii="Times New Roman" w:hAnsi="Times New Roman" w:cs="Times New Roman"/>
          <w:sz w:val="20"/>
          <w:szCs w:val="20"/>
        </w:rPr>
        <w:t xml:space="preserve">  </w:t>
      </w:r>
      <w:r w:rsidR="0005741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C7162">
        <w:rPr>
          <w:rFonts w:ascii="Times New Roman" w:hAnsi="Times New Roman" w:cs="Times New Roman"/>
          <w:sz w:val="20"/>
          <w:szCs w:val="20"/>
        </w:rPr>
        <w:t xml:space="preserve"> </w:t>
      </w:r>
      <w:r w:rsidR="00057410">
        <w:rPr>
          <w:rFonts w:ascii="Times New Roman" w:hAnsi="Times New Roman" w:cs="Times New Roman"/>
          <w:sz w:val="20"/>
          <w:szCs w:val="20"/>
        </w:rPr>
        <w:t xml:space="preserve">  </w:t>
      </w:r>
      <w:r w:rsidRPr="00DC7162">
        <w:rPr>
          <w:rFonts w:ascii="Times New Roman" w:hAnsi="Times New Roman" w:cs="Times New Roman"/>
          <w:sz w:val="20"/>
          <w:szCs w:val="20"/>
        </w:rPr>
        <w:t>Table no. 7: Assessment of Data on The Basis of Kidney Function Test.</w:t>
      </w:r>
    </w:p>
    <w:p w14:paraId="3ED47E91" w14:textId="391A7DFE" w:rsidR="00D23D6C" w:rsidRPr="0065641B" w:rsidRDefault="0050158B" w:rsidP="0050158B">
      <w:pPr>
        <w:rPr>
          <w:rFonts w:ascii="Times New Roman" w:hAnsi="Times New Roman" w:cs="Times New Roman"/>
        </w:rPr>
      </w:pPr>
      <w:r w:rsidRPr="0065641B">
        <w:rPr>
          <w:rFonts w:ascii="Times New Roman" w:hAnsi="Times New Roman" w:cs="Times New Roman"/>
        </w:rPr>
        <w:t xml:space="preserve">                                 </w:t>
      </w:r>
    </w:p>
    <w:p w14:paraId="517F605F" w14:textId="1EA10F14" w:rsidR="00D23D6C" w:rsidRPr="0065641B" w:rsidRDefault="00D23D6C" w:rsidP="00BF31B8">
      <w:pPr>
        <w:jc w:val="both"/>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646BFC2F" w14:textId="77777777" w:rsidR="00DC7162" w:rsidRDefault="00DC7162" w:rsidP="00BF31B8">
      <w:pPr>
        <w:jc w:val="both"/>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7E388E98" w14:textId="77777777" w:rsidR="00DC7162" w:rsidRDefault="00DC7162" w:rsidP="00BF31B8">
      <w:pPr>
        <w:jc w:val="both"/>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13FDA8BF" w14:textId="77777777" w:rsidR="00DC7162" w:rsidRDefault="00DC7162" w:rsidP="00BF31B8">
      <w:pPr>
        <w:jc w:val="both"/>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2C595732" w14:textId="77777777" w:rsidR="00CE018C" w:rsidRDefault="00CE018C" w:rsidP="00CE018C"/>
    <w:p w14:paraId="5EC9D5DE" w14:textId="0D86898A" w:rsidR="00DF2302" w:rsidRPr="00CE018C" w:rsidRDefault="00DF2302" w:rsidP="00CE018C">
      <w:pPr>
        <w:rPr>
          <w:rFonts w:ascii="Times New Roman" w:hAnsi="Times New Roman" w:cs="Times New Roman"/>
        </w:rPr>
      </w:pPr>
      <w:r w:rsidRPr="00CE018C">
        <w:rPr>
          <w:rFonts w:ascii="Times New Roman" w:hAnsi="Times New Roman" w:cs="Times New Roman"/>
        </w:rPr>
        <w:t>INCIDENCE OF POLYPHARMACY (Exposed group):</w:t>
      </w:r>
    </w:p>
    <w:p w14:paraId="001E7E98" w14:textId="77777777" w:rsidR="00DF2302" w:rsidRPr="00CE018C" w:rsidRDefault="00DF2302" w:rsidP="00CE018C">
      <w:pPr>
        <w:rPr>
          <w:rFonts w:ascii="Times New Roman" w:hAnsi="Times New Roman" w:cs="Times New Roman"/>
        </w:rPr>
      </w:pPr>
      <w:r w:rsidRPr="00CE018C">
        <w:rPr>
          <w:rFonts w:ascii="Times New Roman" w:hAnsi="Times New Roman" w:cs="Times New Roman"/>
        </w:rPr>
        <w:t>ABNORMAL KFT:</w:t>
      </w:r>
    </w:p>
    <w:p w14:paraId="2CEB31A3" w14:textId="0A6C8681" w:rsidR="00DF2302" w:rsidRPr="00CE018C" w:rsidRDefault="00DF2302" w:rsidP="00CE018C">
      <w:pPr>
        <w:rPr>
          <w:rFonts w:ascii="Times New Roman" w:hAnsi="Times New Roman" w:cs="Times New Roman"/>
          <w:sz w:val="20"/>
          <w:szCs w:val="20"/>
        </w:rPr>
      </w:pPr>
      <w:r w:rsidRPr="00CE018C">
        <w:rPr>
          <w:rFonts w:ascii="Times New Roman" w:hAnsi="Times New Roman" w:cs="Times New Roman"/>
          <w:sz w:val="20"/>
          <w:szCs w:val="20"/>
        </w:rPr>
        <w:t>Given data</w:t>
      </w:r>
    </w:p>
    <w:p w14:paraId="72D2ACFE" w14:textId="3F8AE14C" w:rsidR="00DF2302" w:rsidRPr="00CE018C" w:rsidRDefault="00DF2302" w:rsidP="00CE018C">
      <w:pPr>
        <w:rPr>
          <w:rFonts w:ascii="Times New Roman" w:hAnsi="Times New Roman" w:cs="Times New Roman"/>
          <w:sz w:val="20"/>
          <w:szCs w:val="20"/>
        </w:rPr>
      </w:pPr>
      <w:r w:rsidRPr="00CE018C">
        <w:rPr>
          <w:rFonts w:ascii="Times New Roman" w:hAnsi="Times New Roman" w:cs="Times New Roman"/>
          <w:sz w:val="20"/>
          <w:szCs w:val="20"/>
        </w:rPr>
        <w:t>No. of patients with Abnormal KFT: 9</w:t>
      </w:r>
    </w:p>
    <w:p w14:paraId="6AAD4088" w14:textId="17437D7E" w:rsidR="00DC7162" w:rsidRPr="00CE018C" w:rsidRDefault="00DF2302" w:rsidP="00CE018C">
      <w:pPr>
        <w:rPr>
          <w:rFonts w:ascii="Times New Roman" w:hAnsi="Times New Roman" w:cs="Times New Roman"/>
          <w:sz w:val="20"/>
          <w:szCs w:val="20"/>
        </w:rPr>
      </w:pPr>
      <w:r w:rsidRPr="00CE018C">
        <w:rPr>
          <w:rFonts w:ascii="Times New Roman" w:hAnsi="Times New Roman" w:cs="Times New Roman"/>
          <w:sz w:val="20"/>
          <w:szCs w:val="20"/>
        </w:rPr>
        <w:t>Person-time population: 15</w:t>
      </w:r>
    </w:p>
    <w:p w14:paraId="1008CFA4" w14:textId="1A75CD82" w:rsidR="00DF2302" w:rsidRPr="0065642D" w:rsidRDefault="00CE018C" w:rsidP="0065642D">
      <w:pPr>
        <w:rPr>
          <w:rFonts w:ascii="Times New Roman" w:hAnsi="Times New Roman" w:cs="Times New Roman"/>
          <w:sz w:val="20"/>
          <w:szCs w:val="20"/>
        </w:rPr>
      </w:pPr>
      <w:r w:rsidRPr="00E063B4">
        <w:rPr>
          <w:rFonts w:ascii="Times New Roman" w:hAnsi="Times New Roman" w:cs="Times New Roman"/>
          <w:sz w:val="20"/>
          <w:szCs w:val="20"/>
        </w:rPr>
        <w:t>Incidence =</w:t>
      </w:r>
      <m:oMath>
        <m:r>
          <m:rPr>
            <m:sty m:val="p"/>
          </m:rPr>
          <w:rPr>
            <w:rFonts w:ascii="Cambria Math" w:hAnsi="Cambria Math" w:cs="Times New Roman"/>
            <w:sz w:val="20"/>
            <w:szCs w:val="20"/>
          </w:rPr>
          <m:t xml:space="preserve"> </m:t>
        </m:r>
        <m:f>
          <m:fPr>
            <m:ctrlPr>
              <w:rPr>
                <w:rFonts w:ascii="Cambria Math" w:hAnsi="Cambria Math" w:cs="Times New Roman"/>
                <w:sz w:val="20"/>
                <w:szCs w:val="20"/>
              </w:rPr>
            </m:ctrlPr>
          </m:fPr>
          <m:num>
            <m:r>
              <m:rPr>
                <m:sty m:val="p"/>
              </m:rPr>
              <w:rPr>
                <w:rFonts w:ascii="Cambria Math" w:hAnsi="Cambria Math" w:cs="Times New Roman"/>
                <w:sz w:val="20"/>
                <w:szCs w:val="20"/>
              </w:rPr>
              <m:t>number of new cases during a specified time period</m:t>
            </m:r>
          </m:num>
          <m:den>
            <m:r>
              <m:rPr>
                <m:sty m:val="p"/>
              </m:rPr>
              <w:rPr>
                <w:rFonts w:ascii="Cambria Math" w:hAnsi="Cambria Math" w:cs="Times New Roman"/>
                <w:sz w:val="20"/>
                <w:szCs w:val="20"/>
              </w:rPr>
              <m:t>size of the population at risk during the same time period</m:t>
            </m:r>
          </m:den>
        </m:f>
      </m:oMath>
    </w:p>
    <w:p w14:paraId="3D12896A" w14:textId="595DF6AA" w:rsidR="00DF2302" w:rsidRPr="0065642D" w:rsidRDefault="00DF2302" w:rsidP="00DF2302">
      <w:pPr>
        <w:jc w:val="both"/>
        <w:rPr>
          <w:rFonts w:ascii="Times New Roman" w:hAnsi="Times New Roman" w:cs="Times New Roman"/>
          <w:sz w:val="20"/>
          <w:szCs w:val="20"/>
        </w:rPr>
      </w:pPr>
      <w:r w:rsidRPr="0065642D">
        <w:rPr>
          <w:rFonts w:ascii="Times New Roman" w:hAnsi="Times New Roman" w:cs="Times New Roman"/>
          <w:sz w:val="20"/>
          <w:szCs w:val="20"/>
        </w:rPr>
        <w:t>Incidence</w:t>
      </w:r>
      <w:r w:rsidR="0065642D" w:rsidRPr="0065642D">
        <w:rPr>
          <w:rFonts w:ascii="Times New Roman" w:hAnsi="Times New Roman" w:cs="Times New Roman"/>
          <w:sz w:val="20"/>
          <w:szCs w:val="20"/>
        </w:rPr>
        <w:t xml:space="preserve"> = 9/</w:t>
      </w:r>
      <w:r w:rsidRPr="0065642D">
        <w:rPr>
          <w:rFonts w:ascii="Times New Roman" w:hAnsi="Times New Roman" w:cs="Times New Roman"/>
          <w:sz w:val="20"/>
          <w:szCs w:val="20"/>
        </w:rPr>
        <w:t>15</w:t>
      </w:r>
    </w:p>
    <w:p w14:paraId="5C8AC770" w14:textId="606E13D7" w:rsidR="00DF2302" w:rsidRPr="0065642D" w:rsidRDefault="00DF2302" w:rsidP="00DF2302">
      <w:pPr>
        <w:jc w:val="both"/>
        <w:rPr>
          <w:rFonts w:ascii="Times New Roman" w:hAnsi="Times New Roman" w:cs="Times New Roman"/>
          <w:sz w:val="20"/>
          <w:szCs w:val="20"/>
        </w:rPr>
      </w:pPr>
      <w:r w:rsidRPr="0065642D">
        <w:rPr>
          <w:rFonts w:ascii="Times New Roman" w:hAnsi="Times New Roman" w:cs="Times New Roman"/>
          <w:sz w:val="20"/>
          <w:szCs w:val="20"/>
        </w:rPr>
        <w:t>Incidence</w:t>
      </w:r>
      <w:r w:rsidR="0065642D" w:rsidRPr="0065642D">
        <w:rPr>
          <w:rFonts w:ascii="Times New Roman" w:hAnsi="Times New Roman" w:cs="Times New Roman"/>
          <w:sz w:val="20"/>
          <w:szCs w:val="20"/>
        </w:rPr>
        <w:t xml:space="preserve">= </w:t>
      </w:r>
      <w:r w:rsidRPr="0065642D">
        <w:rPr>
          <w:rFonts w:ascii="Times New Roman" w:hAnsi="Times New Roman" w:cs="Times New Roman"/>
          <w:sz w:val="20"/>
          <w:szCs w:val="20"/>
        </w:rPr>
        <w:t>0.6 X 100</w:t>
      </w:r>
    </w:p>
    <w:p w14:paraId="7680CFC8" w14:textId="79FBFE56" w:rsidR="00DF2302" w:rsidRPr="0065642D" w:rsidRDefault="00DF2302" w:rsidP="00DF2302">
      <w:pPr>
        <w:jc w:val="both"/>
        <w:rPr>
          <w:rFonts w:ascii="Times New Roman" w:hAnsi="Times New Roman" w:cs="Times New Roman"/>
          <w:sz w:val="20"/>
          <w:szCs w:val="20"/>
        </w:rPr>
      </w:pPr>
      <w:r w:rsidRPr="0065642D">
        <w:rPr>
          <w:rFonts w:ascii="Times New Roman" w:hAnsi="Times New Roman" w:cs="Times New Roman"/>
          <w:sz w:val="20"/>
          <w:szCs w:val="20"/>
        </w:rPr>
        <w:t>Incidence = 60 %</w:t>
      </w:r>
    </w:p>
    <w:p w14:paraId="70ABFBF0" w14:textId="53592446" w:rsidR="00DF2302" w:rsidRPr="00CE018C" w:rsidRDefault="00DF2302" w:rsidP="00DF2302">
      <w:pPr>
        <w:jc w:val="both"/>
        <w:rPr>
          <w:rFonts w:ascii="Times New Roman" w:hAnsi="Times New Roman" w:cs="Times New Roman"/>
        </w:rPr>
      </w:pPr>
      <w:r w:rsidRPr="00CE018C">
        <w:rPr>
          <w:rFonts w:ascii="Times New Roman" w:hAnsi="Times New Roman" w:cs="Times New Roman"/>
        </w:rPr>
        <w:t>NOMARL KFT:</w:t>
      </w:r>
    </w:p>
    <w:p w14:paraId="7345CEE6" w14:textId="1DD17529" w:rsidR="00DF2302" w:rsidRPr="00CE018C" w:rsidRDefault="00DF2302" w:rsidP="00DF2302">
      <w:pPr>
        <w:jc w:val="both"/>
        <w:rPr>
          <w:rFonts w:ascii="Times New Roman" w:hAnsi="Times New Roman" w:cs="Times New Roman"/>
        </w:rPr>
      </w:pPr>
      <w:r w:rsidRPr="00CE018C">
        <w:rPr>
          <w:rFonts w:ascii="Times New Roman" w:hAnsi="Times New Roman" w:cs="Times New Roman"/>
        </w:rPr>
        <w:t>Give data:</w:t>
      </w:r>
    </w:p>
    <w:p w14:paraId="438C8215" w14:textId="078876AC" w:rsidR="00DF2302" w:rsidRPr="00CE018C" w:rsidRDefault="00DF2302" w:rsidP="00DF2302">
      <w:pPr>
        <w:jc w:val="both"/>
        <w:rPr>
          <w:rFonts w:ascii="Times New Roman" w:hAnsi="Times New Roman" w:cs="Times New Roman"/>
        </w:rPr>
      </w:pPr>
      <w:r w:rsidRPr="00CE018C">
        <w:rPr>
          <w:rFonts w:ascii="Times New Roman" w:hAnsi="Times New Roman" w:cs="Times New Roman"/>
        </w:rPr>
        <w:t>No. of patients with Normal KFT: 6</w:t>
      </w:r>
    </w:p>
    <w:p w14:paraId="14F48CAC" w14:textId="193D509F" w:rsidR="00DF2302" w:rsidRPr="00CE018C" w:rsidRDefault="00DF2302" w:rsidP="00DF2302">
      <w:pPr>
        <w:jc w:val="both"/>
        <w:rPr>
          <w:rFonts w:ascii="Times New Roman" w:hAnsi="Times New Roman" w:cs="Times New Roman"/>
        </w:rPr>
      </w:pPr>
      <w:r w:rsidRPr="00CE018C">
        <w:rPr>
          <w:rFonts w:ascii="Times New Roman" w:hAnsi="Times New Roman" w:cs="Times New Roman"/>
        </w:rPr>
        <w:t>Person-time population: 15</w:t>
      </w:r>
    </w:p>
    <w:p w14:paraId="21C77B2D" w14:textId="2884B1BD" w:rsidR="00DF2302" w:rsidRPr="0065642D" w:rsidRDefault="0065642D" w:rsidP="0065642D">
      <w:pPr>
        <w:rPr>
          <w:rFonts w:ascii="Times New Roman" w:hAnsi="Times New Roman" w:cs="Times New Roman"/>
          <w:sz w:val="20"/>
          <w:szCs w:val="20"/>
        </w:rPr>
      </w:pPr>
      <w:r w:rsidRPr="00E063B4">
        <w:rPr>
          <w:rFonts w:ascii="Times New Roman" w:hAnsi="Times New Roman" w:cs="Times New Roman"/>
          <w:sz w:val="20"/>
          <w:szCs w:val="20"/>
        </w:rPr>
        <w:t>Incidence =</w:t>
      </w:r>
      <m:oMath>
        <m:r>
          <m:rPr>
            <m:sty m:val="p"/>
          </m:rPr>
          <w:rPr>
            <w:rFonts w:ascii="Cambria Math" w:hAnsi="Cambria Math" w:cs="Times New Roman"/>
            <w:sz w:val="20"/>
            <w:szCs w:val="20"/>
          </w:rPr>
          <m:t xml:space="preserve"> </m:t>
        </m:r>
        <m:f>
          <m:fPr>
            <m:ctrlPr>
              <w:rPr>
                <w:rFonts w:ascii="Cambria Math" w:hAnsi="Cambria Math" w:cs="Times New Roman"/>
                <w:sz w:val="20"/>
                <w:szCs w:val="20"/>
              </w:rPr>
            </m:ctrlPr>
          </m:fPr>
          <m:num>
            <m:r>
              <m:rPr>
                <m:sty m:val="p"/>
              </m:rPr>
              <w:rPr>
                <w:rFonts w:ascii="Cambria Math" w:hAnsi="Cambria Math" w:cs="Times New Roman"/>
                <w:sz w:val="20"/>
                <w:szCs w:val="20"/>
              </w:rPr>
              <m:t>number of new cases during a specified time period</m:t>
            </m:r>
          </m:num>
          <m:den>
            <m:r>
              <m:rPr>
                <m:sty m:val="p"/>
              </m:rPr>
              <w:rPr>
                <w:rFonts w:ascii="Cambria Math" w:hAnsi="Cambria Math" w:cs="Times New Roman"/>
                <w:sz w:val="20"/>
                <w:szCs w:val="20"/>
              </w:rPr>
              <m:t>size of the population at risk during the same time period</m:t>
            </m:r>
          </m:den>
        </m:f>
      </m:oMath>
    </w:p>
    <w:p w14:paraId="66A3BF06" w14:textId="39AFBD26" w:rsidR="00DF2302" w:rsidRPr="00CE018C" w:rsidRDefault="00DF2302" w:rsidP="00DF2302">
      <w:pPr>
        <w:jc w:val="both"/>
        <w:rPr>
          <w:rFonts w:ascii="Times New Roman" w:hAnsi="Times New Roman" w:cs="Times New Roman"/>
        </w:rPr>
      </w:pPr>
      <w:r w:rsidRPr="00CE018C">
        <w:rPr>
          <w:rFonts w:ascii="Times New Roman" w:hAnsi="Times New Roman" w:cs="Times New Roman"/>
        </w:rPr>
        <w:t>Incidence</w:t>
      </w:r>
      <w:r w:rsidR="0065642D">
        <w:rPr>
          <w:rFonts w:ascii="Times New Roman" w:hAnsi="Times New Roman" w:cs="Times New Roman"/>
        </w:rPr>
        <w:t xml:space="preserve"> = </w:t>
      </w:r>
      <w:r w:rsidRPr="00CE018C">
        <w:rPr>
          <w:rFonts w:ascii="Times New Roman" w:hAnsi="Times New Roman" w:cs="Times New Roman"/>
        </w:rPr>
        <w:t>15</w:t>
      </w:r>
    </w:p>
    <w:p w14:paraId="7AEB85C1" w14:textId="25F83A0A" w:rsidR="00DF2302" w:rsidRPr="00CE018C" w:rsidRDefault="00DF2302" w:rsidP="00DF2302">
      <w:pPr>
        <w:jc w:val="both"/>
        <w:rPr>
          <w:rFonts w:ascii="Times New Roman" w:hAnsi="Times New Roman" w:cs="Times New Roman"/>
        </w:rPr>
      </w:pPr>
      <w:r w:rsidRPr="00CE018C">
        <w:rPr>
          <w:rFonts w:ascii="Times New Roman" w:hAnsi="Times New Roman" w:cs="Times New Roman"/>
        </w:rPr>
        <w:t>Incidence = 0.4 X 100</w:t>
      </w:r>
    </w:p>
    <w:p w14:paraId="38772C62" w14:textId="77777777" w:rsidR="00DF2302" w:rsidRPr="00CE018C" w:rsidRDefault="00DF2302" w:rsidP="00DF2302">
      <w:pPr>
        <w:jc w:val="both"/>
        <w:rPr>
          <w:rFonts w:ascii="Times New Roman" w:hAnsi="Times New Roman" w:cs="Times New Roman"/>
        </w:rPr>
      </w:pPr>
      <w:r w:rsidRPr="00CE018C">
        <w:rPr>
          <w:rFonts w:ascii="Times New Roman" w:hAnsi="Times New Roman" w:cs="Times New Roman"/>
        </w:rPr>
        <w:t>Incidence = 40%</w:t>
      </w:r>
    </w:p>
    <w:p w14:paraId="40ABAF1A" w14:textId="77777777" w:rsidR="00B45F23" w:rsidRDefault="00B45F23" w:rsidP="00DF2302">
      <w:pPr>
        <w:jc w:val="both"/>
        <w:rPr>
          <w:rFonts w:ascii="Times New Roman" w:hAnsi="Times New Roman" w:cs="Times New Roman"/>
        </w:rPr>
      </w:pPr>
    </w:p>
    <w:p w14:paraId="03A0968B" w14:textId="77777777" w:rsidR="00B45F23" w:rsidRDefault="00B45F23" w:rsidP="00DF2302">
      <w:pPr>
        <w:jc w:val="both"/>
        <w:rPr>
          <w:rFonts w:ascii="Times New Roman" w:hAnsi="Times New Roman" w:cs="Times New Roman"/>
        </w:rPr>
      </w:pPr>
    </w:p>
    <w:p w14:paraId="3FD6CECE" w14:textId="77777777" w:rsidR="00B45F23" w:rsidRDefault="00B45F23" w:rsidP="00DF2302">
      <w:pPr>
        <w:jc w:val="both"/>
        <w:rPr>
          <w:rFonts w:ascii="Times New Roman" w:hAnsi="Times New Roman" w:cs="Times New Roman"/>
        </w:rPr>
      </w:pPr>
    </w:p>
    <w:p w14:paraId="0F2EFBA9" w14:textId="4A37DA6F" w:rsidR="00DF2302" w:rsidRPr="00B45F23" w:rsidRDefault="00DF2302" w:rsidP="00DF2302">
      <w:pPr>
        <w:jc w:val="both"/>
        <w:rPr>
          <w:rFonts w:ascii="Times New Roman" w:hAnsi="Times New Roman" w:cs="Times New Roman"/>
          <w:b/>
          <w:bCs/>
        </w:rPr>
      </w:pPr>
      <w:r w:rsidRPr="00B45F23">
        <w:rPr>
          <w:rFonts w:ascii="Times New Roman" w:hAnsi="Times New Roman" w:cs="Times New Roman"/>
          <w:b/>
          <w:bCs/>
        </w:rPr>
        <w:lastRenderedPageBreak/>
        <w:t>RELATIVE RISK:</w:t>
      </w:r>
    </w:p>
    <w:p w14:paraId="1886128B" w14:textId="7789C2DE" w:rsidR="00DF2302" w:rsidRPr="00B45F23" w:rsidRDefault="00B45F23" w:rsidP="00B45F23">
      <w:pPr>
        <w:rPr>
          <w:rFonts w:ascii="Times New Roman" w:hAnsi="Times New Roman" w:cs="Times New Roman"/>
          <w:sz w:val="20"/>
          <w:szCs w:val="20"/>
        </w:rPr>
      </w:pPr>
      <w:r w:rsidRPr="00E063B4">
        <w:rPr>
          <w:rFonts w:ascii="Times New Roman" w:hAnsi="Times New Roman" w:cs="Times New Roman"/>
          <w:sz w:val="20"/>
          <w:szCs w:val="20"/>
        </w:rPr>
        <w:t>Relative risk=</w:t>
      </w:r>
      <m:oMath>
        <m:f>
          <m:fPr>
            <m:ctrlPr>
              <w:rPr>
                <w:rFonts w:ascii="Cambria Math" w:hAnsi="Cambria Math" w:cs="Times New Roman"/>
                <w:sz w:val="20"/>
                <w:szCs w:val="20"/>
              </w:rPr>
            </m:ctrlPr>
          </m:fPr>
          <m:num>
            <m:r>
              <m:rPr>
                <m:sty m:val="p"/>
              </m:rPr>
              <w:rPr>
                <w:rFonts w:ascii="Cambria Math" w:hAnsi="Cambria Math" w:cs="Times New Roman"/>
                <w:sz w:val="20"/>
                <w:szCs w:val="20"/>
              </w:rPr>
              <m:t>incidence or prevalince of decease in the exposed group</m:t>
            </m:r>
          </m:num>
          <m:den>
            <m:r>
              <m:rPr>
                <m:sty m:val="p"/>
              </m:rPr>
              <w:rPr>
                <w:rFonts w:ascii="Cambria Math" w:hAnsi="Cambria Math" w:cs="Times New Roman"/>
                <w:sz w:val="20"/>
                <w:szCs w:val="20"/>
              </w:rPr>
              <m:t>incidence or prevalince of decease in the unexposed group</m:t>
            </m:r>
          </m:den>
        </m:f>
      </m:oMath>
    </w:p>
    <w:p w14:paraId="1D81F1E7" w14:textId="407D75E4" w:rsidR="00DF2302" w:rsidRPr="00CE018C" w:rsidRDefault="00B45F23" w:rsidP="00DF2302">
      <w:pPr>
        <w:jc w:val="both"/>
        <w:rPr>
          <w:rFonts w:ascii="Times New Roman" w:hAnsi="Times New Roman" w:cs="Times New Roman"/>
        </w:rPr>
      </w:pPr>
      <w:r w:rsidRPr="00E063B4">
        <w:rPr>
          <w:rFonts w:ascii="Times New Roman" w:hAnsi="Times New Roman" w:cs="Times New Roman"/>
          <w:sz w:val="20"/>
          <w:szCs w:val="20"/>
        </w:rPr>
        <w:t>Relative risk</w:t>
      </w:r>
      <w:r w:rsidRPr="00CE018C">
        <w:rPr>
          <w:rFonts w:ascii="Times New Roman" w:hAnsi="Times New Roman" w:cs="Times New Roman"/>
        </w:rPr>
        <w:t xml:space="preserve"> </w:t>
      </w:r>
      <w:r>
        <w:rPr>
          <w:rFonts w:ascii="Times New Roman" w:hAnsi="Times New Roman" w:cs="Times New Roman"/>
        </w:rPr>
        <w:t xml:space="preserve">= </w:t>
      </w:r>
      <w:r w:rsidR="00DF2302" w:rsidRPr="00CE018C">
        <w:rPr>
          <w:rFonts w:ascii="Times New Roman" w:hAnsi="Times New Roman" w:cs="Times New Roman"/>
        </w:rPr>
        <w:t>0.6</w:t>
      </w:r>
      <w:r>
        <w:rPr>
          <w:rFonts w:ascii="Times New Roman" w:hAnsi="Times New Roman" w:cs="Times New Roman"/>
        </w:rPr>
        <w:t>/</w:t>
      </w:r>
      <w:r w:rsidR="00DF2302" w:rsidRPr="00CE018C">
        <w:rPr>
          <w:rFonts w:ascii="Times New Roman" w:hAnsi="Times New Roman" w:cs="Times New Roman"/>
        </w:rPr>
        <w:t>0</w:t>
      </w:r>
      <w:r>
        <w:rPr>
          <w:rFonts w:ascii="Times New Roman" w:hAnsi="Times New Roman" w:cs="Times New Roman"/>
        </w:rPr>
        <w:t>.</w:t>
      </w:r>
      <w:r w:rsidR="00DF2302" w:rsidRPr="00CE018C">
        <w:rPr>
          <w:rFonts w:ascii="Times New Roman" w:hAnsi="Times New Roman" w:cs="Times New Roman"/>
        </w:rPr>
        <w:t>4</w:t>
      </w:r>
    </w:p>
    <w:p w14:paraId="577E8574" w14:textId="65928176" w:rsidR="00DF2302" w:rsidRPr="00CE018C" w:rsidRDefault="00DF2302" w:rsidP="00DF2302">
      <w:pPr>
        <w:jc w:val="both"/>
        <w:rPr>
          <w:rFonts w:ascii="Times New Roman" w:hAnsi="Times New Roman" w:cs="Times New Roman"/>
        </w:rPr>
      </w:pPr>
      <w:r w:rsidRPr="00CE018C">
        <w:rPr>
          <w:rFonts w:ascii="Times New Roman" w:hAnsi="Times New Roman" w:cs="Times New Roman"/>
        </w:rPr>
        <w:t>Relative risk</w:t>
      </w:r>
      <w:r w:rsidR="00B45F23">
        <w:rPr>
          <w:rFonts w:ascii="Times New Roman" w:hAnsi="Times New Roman" w:cs="Times New Roman"/>
        </w:rPr>
        <w:t>=</w:t>
      </w:r>
      <w:r w:rsidRPr="00CE018C">
        <w:rPr>
          <w:rFonts w:ascii="Times New Roman" w:hAnsi="Times New Roman" w:cs="Times New Roman"/>
        </w:rPr>
        <w:t xml:space="preserve"> 1</w:t>
      </w:r>
      <w:r w:rsidR="00B45F23">
        <w:rPr>
          <w:rFonts w:ascii="Times New Roman" w:hAnsi="Times New Roman" w:cs="Times New Roman"/>
        </w:rPr>
        <w:t>.</w:t>
      </w:r>
      <w:r w:rsidRPr="00CE018C">
        <w:rPr>
          <w:rFonts w:ascii="Times New Roman" w:hAnsi="Times New Roman" w:cs="Times New Roman"/>
        </w:rPr>
        <w:t>5</w:t>
      </w:r>
      <w:r w:rsidR="00B45F23">
        <w:rPr>
          <w:rFonts w:ascii="Times New Roman" w:hAnsi="Times New Roman" w:cs="Times New Roman"/>
        </w:rPr>
        <w:t>/1=</w:t>
      </w:r>
      <w:r w:rsidRPr="00CE018C">
        <w:rPr>
          <w:rFonts w:ascii="Times New Roman" w:hAnsi="Times New Roman" w:cs="Times New Roman"/>
        </w:rPr>
        <w:t>1.5&gt;1</w:t>
      </w:r>
    </w:p>
    <w:p w14:paraId="565482A9" w14:textId="5B75E22C" w:rsidR="00D7497C" w:rsidRPr="00CE018C" w:rsidRDefault="00DF2302" w:rsidP="00DF2302">
      <w:pPr>
        <w:jc w:val="both"/>
        <w:rPr>
          <w:rFonts w:ascii="Times New Roman" w:hAnsi="Times New Roman" w:cs="Times New Roman"/>
        </w:rPr>
      </w:pPr>
      <w:r w:rsidRPr="00CE018C">
        <w:rPr>
          <w:rFonts w:ascii="Times New Roman" w:hAnsi="Times New Roman" w:cs="Times New Roman"/>
        </w:rPr>
        <w:t xml:space="preserve">INTERPRETATION: </w:t>
      </w:r>
      <w:r w:rsidRPr="00B45F23">
        <w:rPr>
          <w:rFonts w:ascii="Times New Roman" w:hAnsi="Times New Roman" w:cs="Times New Roman"/>
          <w:sz w:val="20"/>
          <w:szCs w:val="20"/>
        </w:rPr>
        <w:t>Relative risk of Exposed group has more risk than that of Unexposed</w:t>
      </w:r>
      <w:r w:rsidR="00B45F23" w:rsidRPr="00B45F23">
        <w:rPr>
          <w:rFonts w:ascii="Times New Roman" w:hAnsi="Times New Roman" w:cs="Times New Roman"/>
          <w:sz w:val="20"/>
          <w:szCs w:val="20"/>
        </w:rPr>
        <w:t xml:space="preserve"> </w:t>
      </w:r>
      <w:r w:rsidR="004E57F2" w:rsidRPr="00B45F23">
        <w:rPr>
          <w:rFonts w:ascii="Times New Roman" w:hAnsi="Times New Roman" w:cs="Times New Roman"/>
          <w:sz w:val="20"/>
          <w:szCs w:val="20"/>
        </w:rPr>
        <w:t>G</w:t>
      </w:r>
      <w:r w:rsidRPr="00B45F23">
        <w:rPr>
          <w:rFonts w:ascii="Times New Roman" w:hAnsi="Times New Roman" w:cs="Times New Roman"/>
          <w:sz w:val="20"/>
          <w:szCs w:val="20"/>
        </w:rPr>
        <w:t>roup</w:t>
      </w:r>
      <w:r w:rsidR="004E57F2" w:rsidRPr="00CE018C">
        <w:rPr>
          <w:rFonts w:ascii="Times New Roman" w:hAnsi="Times New Roman" w:cs="Times New Roman"/>
        </w:rPr>
        <w:t>.</w:t>
      </w:r>
    </w:p>
    <w:p w14:paraId="479A4306" w14:textId="77777777" w:rsidR="00B45F23" w:rsidRPr="00B45F23" w:rsidRDefault="004E57F2" w:rsidP="004E57F2">
      <w:pPr>
        <w:jc w:val="both"/>
        <w:rPr>
          <w:rFonts w:ascii="Times New Roman" w:hAnsi="Times New Roman" w:cs="Times New Roman"/>
          <w:b/>
          <w:bCs/>
        </w:rPr>
      </w:pPr>
      <w:r w:rsidRPr="00B45F23">
        <w:rPr>
          <w:rFonts w:ascii="Times New Roman" w:hAnsi="Times New Roman" w:cs="Times New Roman"/>
          <w:b/>
          <w:bCs/>
        </w:rPr>
        <w:t>INCIDENCE OF WITHOUT POLYPHARMACY (Unexposed group):</w:t>
      </w:r>
    </w:p>
    <w:p w14:paraId="4C1C2222" w14:textId="040A26AF" w:rsidR="004E57F2" w:rsidRPr="00B45F23" w:rsidRDefault="004E57F2" w:rsidP="004E57F2">
      <w:pPr>
        <w:jc w:val="both"/>
        <w:rPr>
          <w:rFonts w:ascii="Times New Roman" w:hAnsi="Times New Roman" w:cs="Times New Roman"/>
          <w:b/>
          <w:bCs/>
        </w:rPr>
      </w:pPr>
      <w:r w:rsidRPr="00B45F23">
        <w:rPr>
          <w:rFonts w:ascii="Times New Roman" w:hAnsi="Times New Roman" w:cs="Times New Roman"/>
          <w:b/>
          <w:bCs/>
        </w:rPr>
        <w:t xml:space="preserve"> ABNORMAL KFT:</w:t>
      </w:r>
    </w:p>
    <w:p w14:paraId="7F204C32" w14:textId="147AB176" w:rsidR="004E57F2" w:rsidRPr="00B45F23" w:rsidRDefault="004E57F2" w:rsidP="004E57F2">
      <w:pPr>
        <w:jc w:val="both"/>
        <w:rPr>
          <w:rFonts w:ascii="Times New Roman" w:hAnsi="Times New Roman" w:cs="Times New Roman"/>
          <w:sz w:val="20"/>
          <w:szCs w:val="20"/>
        </w:rPr>
      </w:pPr>
      <w:r w:rsidRPr="00B45F23">
        <w:rPr>
          <w:rFonts w:ascii="Times New Roman" w:hAnsi="Times New Roman" w:cs="Times New Roman"/>
          <w:sz w:val="20"/>
          <w:szCs w:val="20"/>
        </w:rPr>
        <w:t>Give data:</w:t>
      </w:r>
    </w:p>
    <w:p w14:paraId="564B75D4" w14:textId="41F6C3F3" w:rsidR="004E57F2" w:rsidRPr="00B45F23" w:rsidRDefault="004E57F2" w:rsidP="004E57F2">
      <w:pPr>
        <w:jc w:val="both"/>
        <w:rPr>
          <w:rFonts w:ascii="Times New Roman" w:hAnsi="Times New Roman" w:cs="Times New Roman"/>
          <w:sz w:val="20"/>
          <w:szCs w:val="20"/>
        </w:rPr>
      </w:pPr>
      <w:r w:rsidRPr="00B45F23">
        <w:rPr>
          <w:rFonts w:ascii="Times New Roman" w:hAnsi="Times New Roman" w:cs="Times New Roman"/>
          <w:sz w:val="20"/>
          <w:szCs w:val="20"/>
        </w:rPr>
        <w:t>No. of patients with Abnormal KFT: 2</w:t>
      </w:r>
    </w:p>
    <w:p w14:paraId="5D9BED87" w14:textId="32C81114" w:rsidR="004E57F2" w:rsidRPr="00B45F23" w:rsidRDefault="004E57F2" w:rsidP="004E57F2">
      <w:pPr>
        <w:jc w:val="both"/>
        <w:rPr>
          <w:rFonts w:ascii="Times New Roman" w:hAnsi="Times New Roman" w:cs="Times New Roman"/>
          <w:sz w:val="20"/>
          <w:szCs w:val="20"/>
        </w:rPr>
      </w:pPr>
      <w:r w:rsidRPr="00B45F23">
        <w:rPr>
          <w:rFonts w:ascii="Times New Roman" w:hAnsi="Times New Roman" w:cs="Times New Roman"/>
          <w:sz w:val="20"/>
          <w:szCs w:val="20"/>
        </w:rPr>
        <w:t>Person-time population: 8</w:t>
      </w:r>
    </w:p>
    <w:p w14:paraId="5245C99B" w14:textId="447142CA" w:rsidR="004E57F2" w:rsidRPr="00B45F23" w:rsidRDefault="00B45F23" w:rsidP="00B45F23">
      <w:pPr>
        <w:rPr>
          <w:rFonts w:ascii="Times New Roman" w:hAnsi="Times New Roman" w:cs="Times New Roman"/>
          <w:sz w:val="20"/>
          <w:szCs w:val="20"/>
        </w:rPr>
      </w:pPr>
      <w:r w:rsidRPr="00B45F23">
        <w:rPr>
          <w:rFonts w:ascii="Times New Roman" w:hAnsi="Times New Roman" w:cs="Times New Roman"/>
          <w:sz w:val="20"/>
          <w:szCs w:val="20"/>
        </w:rPr>
        <w:t>Incidence =</w:t>
      </w:r>
      <m:oMath>
        <m:r>
          <m:rPr>
            <m:sty m:val="p"/>
          </m:rPr>
          <w:rPr>
            <w:rFonts w:ascii="Cambria Math" w:hAnsi="Cambria Math" w:cs="Times New Roman"/>
            <w:sz w:val="20"/>
            <w:szCs w:val="20"/>
          </w:rPr>
          <m:t xml:space="preserve"> </m:t>
        </m:r>
        <m:f>
          <m:fPr>
            <m:ctrlPr>
              <w:rPr>
                <w:rFonts w:ascii="Cambria Math" w:hAnsi="Cambria Math" w:cs="Times New Roman"/>
                <w:sz w:val="20"/>
                <w:szCs w:val="20"/>
              </w:rPr>
            </m:ctrlPr>
          </m:fPr>
          <m:num>
            <m:r>
              <m:rPr>
                <m:sty m:val="p"/>
              </m:rPr>
              <w:rPr>
                <w:rFonts w:ascii="Cambria Math" w:hAnsi="Cambria Math" w:cs="Times New Roman"/>
                <w:sz w:val="20"/>
                <w:szCs w:val="20"/>
              </w:rPr>
              <m:t>number of new cases during a specified time period</m:t>
            </m:r>
          </m:num>
          <m:den>
            <m:r>
              <m:rPr>
                <m:sty m:val="p"/>
              </m:rPr>
              <w:rPr>
                <w:rFonts w:ascii="Cambria Math" w:hAnsi="Cambria Math" w:cs="Times New Roman"/>
                <w:sz w:val="20"/>
                <w:szCs w:val="20"/>
              </w:rPr>
              <m:t>size of the population at risk during the same time period</m:t>
            </m:r>
          </m:den>
        </m:f>
      </m:oMath>
    </w:p>
    <w:p w14:paraId="67E831E1" w14:textId="3F5F0645" w:rsidR="004E57F2" w:rsidRPr="00B45F23" w:rsidRDefault="004E57F2" w:rsidP="004E57F2">
      <w:pPr>
        <w:jc w:val="both"/>
        <w:rPr>
          <w:rFonts w:ascii="Times New Roman" w:hAnsi="Times New Roman" w:cs="Times New Roman"/>
          <w:sz w:val="20"/>
          <w:szCs w:val="20"/>
        </w:rPr>
      </w:pPr>
      <w:r w:rsidRPr="00B45F23">
        <w:rPr>
          <w:rFonts w:ascii="Times New Roman" w:hAnsi="Times New Roman" w:cs="Times New Roman"/>
          <w:sz w:val="20"/>
          <w:szCs w:val="20"/>
        </w:rPr>
        <w:t>Incidence</w:t>
      </w:r>
      <w:r w:rsidR="00B45F23" w:rsidRPr="00B45F23">
        <w:rPr>
          <w:rFonts w:ascii="Times New Roman" w:hAnsi="Times New Roman" w:cs="Times New Roman"/>
          <w:sz w:val="20"/>
          <w:szCs w:val="20"/>
        </w:rPr>
        <w:t xml:space="preserve"> </w:t>
      </w:r>
      <w:r w:rsidRPr="00B45F23">
        <w:rPr>
          <w:rFonts w:ascii="Times New Roman" w:hAnsi="Times New Roman" w:cs="Times New Roman"/>
          <w:sz w:val="20"/>
          <w:szCs w:val="20"/>
        </w:rPr>
        <w:t>=</w:t>
      </w:r>
      <w:r w:rsidR="00B45F23" w:rsidRPr="00B45F23">
        <w:rPr>
          <w:rFonts w:ascii="Times New Roman" w:hAnsi="Times New Roman" w:cs="Times New Roman"/>
          <w:sz w:val="20"/>
          <w:szCs w:val="20"/>
        </w:rPr>
        <w:t xml:space="preserve"> 2/8</w:t>
      </w:r>
    </w:p>
    <w:p w14:paraId="77FD63AE" w14:textId="70852691" w:rsidR="004E57F2" w:rsidRPr="00B45F23" w:rsidRDefault="004E57F2" w:rsidP="004E57F2">
      <w:pPr>
        <w:jc w:val="both"/>
        <w:rPr>
          <w:rFonts w:ascii="Times New Roman" w:hAnsi="Times New Roman" w:cs="Times New Roman"/>
          <w:sz w:val="20"/>
          <w:szCs w:val="20"/>
        </w:rPr>
      </w:pPr>
      <w:r w:rsidRPr="00B45F23">
        <w:rPr>
          <w:rFonts w:ascii="Times New Roman" w:hAnsi="Times New Roman" w:cs="Times New Roman"/>
          <w:sz w:val="20"/>
          <w:szCs w:val="20"/>
        </w:rPr>
        <w:t>Incidence 0.25 X 100</w:t>
      </w:r>
    </w:p>
    <w:p w14:paraId="69E2798F" w14:textId="3F256969" w:rsidR="004E57F2" w:rsidRPr="00B45F23" w:rsidRDefault="004E57F2" w:rsidP="004E57F2">
      <w:pPr>
        <w:jc w:val="both"/>
        <w:rPr>
          <w:rFonts w:ascii="Times New Roman" w:hAnsi="Times New Roman" w:cs="Times New Roman"/>
          <w:sz w:val="20"/>
          <w:szCs w:val="20"/>
        </w:rPr>
      </w:pPr>
      <w:r w:rsidRPr="00B45F23">
        <w:rPr>
          <w:rFonts w:ascii="Times New Roman" w:hAnsi="Times New Roman" w:cs="Times New Roman"/>
          <w:sz w:val="20"/>
          <w:szCs w:val="20"/>
        </w:rPr>
        <w:t>Incidence = 25%</w:t>
      </w:r>
    </w:p>
    <w:p w14:paraId="30453E62" w14:textId="1949A7CE" w:rsidR="004E57F2" w:rsidRPr="00795886" w:rsidRDefault="004E57F2" w:rsidP="004E57F2">
      <w:pPr>
        <w:jc w:val="both"/>
        <w:rPr>
          <w:rFonts w:ascii="Times New Roman" w:hAnsi="Times New Roman" w:cs="Times New Roman"/>
          <w:b/>
          <w:bCs/>
          <w:sz w:val="20"/>
          <w:szCs w:val="20"/>
        </w:rPr>
      </w:pPr>
      <w:r w:rsidRPr="00795886">
        <w:rPr>
          <w:rFonts w:ascii="Times New Roman" w:hAnsi="Times New Roman" w:cs="Times New Roman"/>
          <w:b/>
          <w:bCs/>
          <w:sz w:val="20"/>
          <w:szCs w:val="20"/>
        </w:rPr>
        <w:t>NOMARL KFT:</w:t>
      </w:r>
    </w:p>
    <w:p w14:paraId="514A9737" w14:textId="39B74854" w:rsidR="004E57F2" w:rsidRPr="00795886" w:rsidRDefault="004E57F2" w:rsidP="004E57F2">
      <w:pPr>
        <w:jc w:val="both"/>
        <w:rPr>
          <w:rFonts w:ascii="Times New Roman" w:hAnsi="Times New Roman" w:cs="Times New Roman"/>
          <w:sz w:val="20"/>
          <w:szCs w:val="20"/>
        </w:rPr>
      </w:pPr>
      <w:r w:rsidRPr="00795886">
        <w:rPr>
          <w:rFonts w:ascii="Times New Roman" w:hAnsi="Times New Roman" w:cs="Times New Roman"/>
          <w:sz w:val="20"/>
          <w:szCs w:val="20"/>
        </w:rPr>
        <w:t>Give data:</w:t>
      </w:r>
    </w:p>
    <w:p w14:paraId="20AA3B35" w14:textId="5CDF6259" w:rsidR="004E57F2" w:rsidRPr="00795886" w:rsidRDefault="004E57F2" w:rsidP="004E57F2">
      <w:pPr>
        <w:jc w:val="both"/>
        <w:rPr>
          <w:rFonts w:ascii="Times New Roman" w:hAnsi="Times New Roman" w:cs="Times New Roman"/>
          <w:sz w:val="20"/>
          <w:szCs w:val="20"/>
        </w:rPr>
      </w:pPr>
      <w:r w:rsidRPr="00795886">
        <w:rPr>
          <w:rFonts w:ascii="Times New Roman" w:hAnsi="Times New Roman" w:cs="Times New Roman"/>
          <w:sz w:val="20"/>
          <w:szCs w:val="20"/>
        </w:rPr>
        <w:t>No. of patients with Normal KFT: 6</w:t>
      </w:r>
    </w:p>
    <w:p w14:paraId="0CEB8C57" w14:textId="42D062CE" w:rsidR="00795886" w:rsidRPr="00795886" w:rsidRDefault="004E57F2" w:rsidP="00795886">
      <w:pPr>
        <w:jc w:val="both"/>
        <w:rPr>
          <w:rFonts w:ascii="Times New Roman" w:hAnsi="Times New Roman" w:cs="Times New Roman"/>
          <w:sz w:val="20"/>
          <w:szCs w:val="20"/>
        </w:rPr>
      </w:pPr>
      <w:r w:rsidRPr="00795886">
        <w:rPr>
          <w:rFonts w:ascii="Times New Roman" w:hAnsi="Times New Roman" w:cs="Times New Roman"/>
          <w:sz w:val="20"/>
          <w:szCs w:val="20"/>
        </w:rPr>
        <w:t>Person-time population: 8</w:t>
      </w:r>
    </w:p>
    <w:p w14:paraId="17B756A9" w14:textId="4F6B4663" w:rsidR="004E57F2" w:rsidRPr="00795886" w:rsidRDefault="00795886" w:rsidP="00795886">
      <w:pPr>
        <w:rPr>
          <w:rFonts w:ascii="Times New Roman" w:hAnsi="Times New Roman" w:cs="Times New Roman"/>
          <w:sz w:val="20"/>
          <w:szCs w:val="20"/>
        </w:rPr>
      </w:pPr>
      <w:r w:rsidRPr="00795886">
        <w:rPr>
          <w:rFonts w:ascii="Times New Roman" w:hAnsi="Times New Roman" w:cs="Times New Roman"/>
          <w:sz w:val="20"/>
          <w:szCs w:val="20"/>
        </w:rPr>
        <w:t>Incidence =</w:t>
      </w:r>
      <m:oMath>
        <m:r>
          <m:rPr>
            <m:sty m:val="p"/>
          </m:rPr>
          <w:rPr>
            <w:rFonts w:ascii="Cambria Math" w:hAnsi="Cambria Math" w:cs="Times New Roman"/>
            <w:sz w:val="20"/>
            <w:szCs w:val="20"/>
          </w:rPr>
          <m:t xml:space="preserve"> </m:t>
        </m:r>
        <m:f>
          <m:fPr>
            <m:ctrlPr>
              <w:rPr>
                <w:rFonts w:ascii="Cambria Math" w:hAnsi="Cambria Math" w:cs="Times New Roman"/>
                <w:sz w:val="20"/>
                <w:szCs w:val="20"/>
              </w:rPr>
            </m:ctrlPr>
          </m:fPr>
          <m:num>
            <m:r>
              <m:rPr>
                <m:sty m:val="p"/>
              </m:rPr>
              <w:rPr>
                <w:rFonts w:ascii="Cambria Math" w:hAnsi="Cambria Math" w:cs="Times New Roman"/>
                <w:sz w:val="20"/>
                <w:szCs w:val="20"/>
              </w:rPr>
              <m:t>number of new cases during a specified time period</m:t>
            </m:r>
          </m:num>
          <m:den>
            <m:r>
              <m:rPr>
                <m:sty m:val="p"/>
              </m:rPr>
              <w:rPr>
                <w:rFonts w:ascii="Cambria Math" w:hAnsi="Cambria Math" w:cs="Times New Roman"/>
                <w:sz w:val="20"/>
                <w:szCs w:val="20"/>
              </w:rPr>
              <m:t>size of the population at risk during the same time period</m:t>
            </m:r>
          </m:den>
        </m:f>
      </m:oMath>
    </w:p>
    <w:p w14:paraId="42E812F0" w14:textId="581959A3" w:rsidR="004E57F2" w:rsidRPr="00795886" w:rsidRDefault="004E57F2" w:rsidP="004E57F2">
      <w:pPr>
        <w:jc w:val="both"/>
        <w:rPr>
          <w:rFonts w:ascii="Times New Roman" w:hAnsi="Times New Roman" w:cs="Times New Roman"/>
          <w:sz w:val="20"/>
          <w:szCs w:val="20"/>
        </w:rPr>
      </w:pPr>
      <w:r w:rsidRPr="00795886">
        <w:rPr>
          <w:rFonts w:ascii="Times New Roman" w:hAnsi="Times New Roman" w:cs="Times New Roman"/>
          <w:sz w:val="20"/>
          <w:szCs w:val="20"/>
        </w:rPr>
        <w:t>Incidence</w:t>
      </w:r>
      <w:r w:rsidR="00795886" w:rsidRPr="00795886">
        <w:rPr>
          <w:rFonts w:ascii="Times New Roman" w:hAnsi="Times New Roman" w:cs="Times New Roman"/>
          <w:sz w:val="20"/>
          <w:szCs w:val="20"/>
        </w:rPr>
        <w:t xml:space="preserve"> </w:t>
      </w:r>
      <w:r w:rsidRPr="00795886">
        <w:rPr>
          <w:rFonts w:ascii="Times New Roman" w:hAnsi="Times New Roman" w:cs="Times New Roman"/>
          <w:sz w:val="20"/>
          <w:szCs w:val="20"/>
        </w:rPr>
        <w:t>= 6</w:t>
      </w:r>
    </w:p>
    <w:p w14:paraId="07EDDA98" w14:textId="7181AE81" w:rsidR="004E57F2" w:rsidRPr="00795886" w:rsidRDefault="004E57F2" w:rsidP="004E57F2">
      <w:pPr>
        <w:jc w:val="both"/>
        <w:rPr>
          <w:rFonts w:ascii="Times New Roman" w:hAnsi="Times New Roman" w:cs="Times New Roman"/>
          <w:sz w:val="20"/>
          <w:szCs w:val="20"/>
        </w:rPr>
      </w:pPr>
      <w:r w:rsidRPr="00795886">
        <w:rPr>
          <w:rFonts w:ascii="Times New Roman" w:hAnsi="Times New Roman" w:cs="Times New Roman"/>
          <w:sz w:val="20"/>
          <w:szCs w:val="20"/>
        </w:rPr>
        <w:t>Incidence</w:t>
      </w:r>
      <w:r w:rsidR="00795886" w:rsidRPr="00795886">
        <w:rPr>
          <w:rFonts w:ascii="Times New Roman" w:hAnsi="Times New Roman" w:cs="Times New Roman"/>
          <w:sz w:val="20"/>
          <w:szCs w:val="20"/>
        </w:rPr>
        <w:t xml:space="preserve"> =</w:t>
      </w:r>
      <w:r w:rsidRPr="00795886">
        <w:rPr>
          <w:rFonts w:ascii="Times New Roman" w:hAnsi="Times New Roman" w:cs="Times New Roman"/>
          <w:sz w:val="20"/>
          <w:szCs w:val="20"/>
        </w:rPr>
        <w:t xml:space="preserve"> 0.75 X 100</w:t>
      </w:r>
    </w:p>
    <w:p w14:paraId="37D597F0" w14:textId="171091D0" w:rsidR="004E57F2" w:rsidRPr="00795886" w:rsidRDefault="004E57F2" w:rsidP="004E57F2">
      <w:pPr>
        <w:jc w:val="both"/>
        <w:rPr>
          <w:rFonts w:ascii="Times New Roman" w:hAnsi="Times New Roman" w:cs="Times New Roman"/>
          <w:sz w:val="20"/>
          <w:szCs w:val="20"/>
        </w:rPr>
      </w:pPr>
      <w:r w:rsidRPr="00795886">
        <w:rPr>
          <w:rFonts w:ascii="Times New Roman" w:hAnsi="Times New Roman" w:cs="Times New Roman"/>
          <w:sz w:val="20"/>
          <w:szCs w:val="20"/>
        </w:rPr>
        <w:t>Incidence = 75%</w:t>
      </w:r>
    </w:p>
    <w:p w14:paraId="67A00103" w14:textId="71B69148" w:rsidR="004E57F2" w:rsidRPr="00CE018C" w:rsidRDefault="004E57F2" w:rsidP="004E57F2">
      <w:pPr>
        <w:jc w:val="both"/>
        <w:rPr>
          <w:rFonts w:ascii="Times New Roman" w:hAnsi="Times New Roman" w:cs="Times New Roman"/>
        </w:rPr>
      </w:pPr>
      <w:r w:rsidRPr="00CE018C">
        <w:rPr>
          <w:rFonts w:ascii="Times New Roman" w:hAnsi="Times New Roman" w:cs="Times New Roman"/>
        </w:rPr>
        <w:t>RELATIVE RISK:</w:t>
      </w:r>
    </w:p>
    <w:p w14:paraId="687E2689" w14:textId="4A99561F" w:rsidR="008B2991" w:rsidRPr="00DF2302" w:rsidRDefault="008B2991" w:rsidP="008B2991">
      <w:pPr>
        <w:rPr>
          <w:rFonts w:ascii="Times New Roman" w:hAnsi="Times New Roman" w:cs="Times New Roman"/>
          <w:sz w:val="20"/>
          <w:szCs w:val="20"/>
        </w:rPr>
      </w:pPr>
      <w:r w:rsidRPr="00E063B4">
        <w:rPr>
          <w:rFonts w:ascii="Times New Roman" w:hAnsi="Times New Roman" w:cs="Times New Roman"/>
          <w:sz w:val="20"/>
          <w:szCs w:val="20"/>
        </w:rPr>
        <w:t>Relative risk=</w:t>
      </w:r>
      <m:oMath>
        <m:f>
          <m:fPr>
            <m:ctrlPr>
              <w:rPr>
                <w:rFonts w:ascii="Cambria Math" w:hAnsi="Cambria Math" w:cs="Times New Roman"/>
                <w:sz w:val="20"/>
                <w:szCs w:val="20"/>
              </w:rPr>
            </m:ctrlPr>
          </m:fPr>
          <m:num>
            <m:r>
              <m:rPr>
                <m:sty m:val="p"/>
              </m:rPr>
              <w:rPr>
                <w:rFonts w:ascii="Cambria Math" w:hAnsi="Cambria Math" w:cs="Times New Roman"/>
                <w:sz w:val="20"/>
                <w:szCs w:val="20"/>
              </w:rPr>
              <m:t>incidence or prevalince of decease in the exposed group</m:t>
            </m:r>
          </m:num>
          <m:den>
            <m:r>
              <m:rPr>
                <m:sty m:val="p"/>
              </m:rPr>
              <w:rPr>
                <w:rFonts w:ascii="Cambria Math" w:hAnsi="Cambria Math" w:cs="Times New Roman"/>
                <w:sz w:val="20"/>
                <w:szCs w:val="20"/>
              </w:rPr>
              <m:t>incidence or prevalince of decease in the unexposed group</m:t>
            </m:r>
          </m:den>
        </m:f>
      </m:oMath>
    </w:p>
    <w:p w14:paraId="5A1F390E" w14:textId="1E37E4DF" w:rsidR="004E57F2" w:rsidRPr="00F70F89" w:rsidRDefault="004E57F2" w:rsidP="004E57F2">
      <w:pPr>
        <w:jc w:val="both"/>
        <w:rPr>
          <w:rFonts w:ascii="Times New Roman" w:hAnsi="Times New Roman" w:cs="Times New Roman"/>
          <w:sz w:val="20"/>
          <w:szCs w:val="20"/>
        </w:rPr>
      </w:pPr>
      <w:r w:rsidRPr="00F70F89">
        <w:rPr>
          <w:rFonts w:ascii="Times New Roman" w:hAnsi="Times New Roman" w:cs="Times New Roman"/>
          <w:sz w:val="20"/>
          <w:szCs w:val="20"/>
        </w:rPr>
        <w:t>Relative risk</w:t>
      </w:r>
      <w:r w:rsidR="0007287E" w:rsidRPr="00F70F89">
        <w:rPr>
          <w:rFonts w:ascii="Times New Roman" w:hAnsi="Times New Roman" w:cs="Times New Roman"/>
          <w:sz w:val="20"/>
          <w:szCs w:val="20"/>
        </w:rPr>
        <w:t xml:space="preserve"> = </w:t>
      </w:r>
      <w:r w:rsidRPr="00F70F89">
        <w:rPr>
          <w:rFonts w:ascii="Times New Roman" w:hAnsi="Times New Roman" w:cs="Times New Roman"/>
          <w:sz w:val="20"/>
          <w:szCs w:val="20"/>
        </w:rPr>
        <w:t>0.25</w:t>
      </w:r>
      <w:r w:rsidR="0007287E" w:rsidRPr="00F70F89">
        <w:rPr>
          <w:rFonts w:ascii="Times New Roman" w:hAnsi="Times New Roman" w:cs="Times New Roman"/>
          <w:sz w:val="20"/>
          <w:szCs w:val="20"/>
        </w:rPr>
        <w:t>/</w:t>
      </w:r>
      <w:r w:rsidRPr="00F70F89">
        <w:rPr>
          <w:rFonts w:ascii="Times New Roman" w:hAnsi="Times New Roman" w:cs="Times New Roman"/>
          <w:sz w:val="20"/>
          <w:szCs w:val="20"/>
        </w:rPr>
        <w:t>0.75</w:t>
      </w:r>
    </w:p>
    <w:p w14:paraId="7AFD74FE" w14:textId="3AB6F4BA" w:rsidR="008B2991" w:rsidRPr="00F70F89" w:rsidRDefault="004E57F2" w:rsidP="004E57F2">
      <w:pPr>
        <w:jc w:val="both"/>
        <w:rPr>
          <w:rFonts w:ascii="Times New Roman" w:hAnsi="Times New Roman" w:cs="Times New Roman"/>
          <w:sz w:val="20"/>
          <w:szCs w:val="20"/>
        </w:rPr>
      </w:pPr>
      <w:r w:rsidRPr="00F70F89">
        <w:rPr>
          <w:rFonts w:ascii="Times New Roman" w:hAnsi="Times New Roman" w:cs="Times New Roman"/>
          <w:sz w:val="20"/>
          <w:szCs w:val="20"/>
        </w:rPr>
        <w:t>Relative risk</w:t>
      </w:r>
      <w:r w:rsidR="0007287E" w:rsidRPr="00F70F89">
        <w:rPr>
          <w:rFonts w:ascii="Times New Roman" w:hAnsi="Times New Roman" w:cs="Times New Roman"/>
          <w:sz w:val="20"/>
          <w:szCs w:val="20"/>
        </w:rPr>
        <w:t>=</w:t>
      </w:r>
      <w:r w:rsidRPr="00F70F89">
        <w:rPr>
          <w:rFonts w:ascii="Times New Roman" w:hAnsi="Times New Roman" w:cs="Times New Roman"/>
          <w:sz w:val="20"/>
          <w:szCs w:val="20"/>
        </w:rPr>
        <w:t xml:space="preserve"> 0.33</w:t>
      </w:r>
      <w:r w:rsidR="0007287E" w:rsidRPr="00F70F89">
        <w:rPr>
          <w:rFonts w:ascii="Times New Roman" w:hAnsi="Times New Roman" w:cs="Times New Roman"/>
          <w:sz w:val="20"/>
          <w:szCs w:val="20"/>
        </w:rPr>
        <w:t>/1</w:t>
      </w:r>
      <w:r w:rsidRPr="00F70F89">
        <w:rPr>
          <w:rFonts w:ascii="Times New Roman" w:hAnsi="Times New Roman" w:cs="Times New Roman"/>
          <w:sz w:val="20"/>
          <w:szCs w:val="20"/>
        </w:rPr>
        <w:t xml:space="preserve"> = 0.33 &lt;1</w:t>
      </w:r>
    </w:p>
    <w:p w14:paraId="22D2D085" w14:textId="387E40FA" w:rsidR="004E57F2" w:rsidRPr="0007287E" w:rsidRDefault="004E57F2" w:rsidP="004E57F2">
      <w:pPr>
        <w:jc w:val="both"/>
        <w:rPr>
          <w:rFonts w:ascii="Times New Roman" w:hAnsi="Times New Roman" w:cs="Times New Roman"/>
          <w:sz w:val="20"/>
          <w:szCs w:val="20"/>
        </w:rPr>
      </w:pPr>
      <w:r w:rsidRPr="00CE018C">
        <w:rPr>
          <w:rFonts w:ascii="Times New Roman" w:hAnsi="Times New Roman" w:cs="Times New Roman"/>
        </w:rPr>
        <w:t xml:space="preserve">INTERPRETATION: </w:t>
      </w:r>
      <w:r w:rsidRPr="0007287E">
        <w:rPr>
          <w:rFonts w:ascii="Times New Roman" w:hAnsi="Times New Roman" w:cs="Times New Roman"/>
          <w:sz w:val="20"/>
          <w:szCs w:val="20"/>
        </w:rPr>
        <w:t>Relative risk of Exposed group has low risk than that of Unexposed</w:t>
      </w:r>
      <w:r w:rsidR="0007287E">
        <w:rPr>
          <w:rFonts w:ascii="Times New Roman" w:hAnsi="Times New Roman" w:cs="Times New Roman"/>
          <w:sz w:val="20"/>
          <w:szCs w:val="20"/>
        </w:rPr>
        <w:t xml:space="preserve"> </w:t>
      </w:r>
      <w:r w:rsidRPr="00CE018C">
        <w:rPr>
          <w:rFonts w:ascii="Times New Roman" w:hAnsi="Times New Roman" w:cs="Times New Roman"/>
        </w:rPr>
        <w:t>group.</w:t>
      </w:r>
    </w:p>
    <w:p w14:paraId="44B8F48D" w14:textId="77777777" w:rsidR="0007287E" w:rsidRDefault="0007287E" w:rsidP="004E57F2">
      <w:pPr>
        <w:jc w:val="both"/>
        <w:rPr>
          <w:rFonts w:ascii="Times New Roman" w:hAnsi="Times New Roman" w:cs="Times New Roman"/>
        </w:rPr>
      </w:pPr>
    </w:p>
    <w:p w14:paraId="0C7B57B7" w14:textId="235250DF" w:rsidR="0007287E" w:rsidRDefault="0007287E" w:rsidP="004E57F2">
      <w:pPr>
        <w:jc w:val="both"/>
        <w:rPr>
          <w:rFonts w:ascii="Times New Roman" w:hAnsi="Times New Roman" w:cs="Times New Roman"/>
        </w:rPr>
      </w:pPr>
    </w:p>
    <w:p w14:paraId="27F54019" w14:textId="77777777" w:rsidR="00F70F89" w:rsidRDefault="00F70F89" w:rsidP="004E57F2">
      <w:pPr>
        <w:jc w:val="both"/>
        <w:rPr>
          <w:rFonts w:ascii="Times New Roman" w:hAnsi="Times New Roman" w:cs="Times New Roman"/>
        </w:rPr>
      </w:pPr>
    </w:p>
    <w:p w14:paraId="1EB739EE" w14:textId="76362358" w:rsidR="00F70F89" w:rsidRPr="00F70F89" w:rsidRDefault="00F70F89" w:rsidP="00F70F89">
      <w:pPr>
        <w:jc w:val="center"/>
        <w:rPr>
          <w:rFonts w:ascii="Times New Roman" w:hAnsi="Times New Roman" w:cs="Times New Roman"/>
          <w:b/>
          <w:bCs/>
          <w:sz w:val="24"/>
          <w:szCs w:val="24"/>
        </w:rPr>
      </w:pPr>
      <w:r w:rsidRPr="00F70F89">
        <w:rPr>
          <w:rFonts w:ascii="Times New Roman" w:hAnsi="Times New Roman" w:cs="Times New Roman"/>
          <w:b/>
          <w:bCs/>
          <w:sz w:val="24"/>
          <w:szCs w:val="24"/>
        </w:rPr>
        <w:lastRenderedPageBreak/>
        <w:t>DISCUSSION</w:t>
      </w:r>
    </w:p>
    <w:p w14:paraId="3094D9FB" w14:textId="5E5D6BB1" w:rsidR="004E57F2" w:rsidRPr="00045082" w:rsidRDefault="004E57F2" w:rsidP="004E57F2">
      <w:pPr>
        <w:jc w:val="both"/>
        <w:rPr>
          <w:rFonts w:ascii="Times New Roman" w:hAnsi="Times New Roman" w:cs="Times New Roman"/>
          <w:sz w:val="20"/>
          <w:szCs w:val="20"/>
        </w:rPr>
      </w:pPr>
      <w:r w:rsidRPr="00045082">
        <w:rPr>
          <w:rFonts w:ascii="Times New Roman" w:hAnsi="Times New Roman" w:cs="Times New Roman"/>
          <w:sz w:val="20"/>
          <w:szCs w:val="20"/>
        </w:rPr>
        <w:t xml:space="preserve">Our research study focused on the growing phenomenon of polypharmacy in drug utilization patterns, which has become a significant concern in healthcare. Polypharmacy encompasses various factors, including the additive effects and synergism of drugs. Through our observations, we aimed to understand the impact of polypharmacy on patient outcomes by </w:t>
      </w:r>
      <w:r w:rsidR="00F70F89" w:rsidRPr="00045082">
        <w:rPr>
          <w:rFonts w:ascii="Times New Roman" w:hAnsi="Times New Roman" w:cs="Times New Roman"/>
          <w:sz w:val="20"/>
          <w:szCs w:val="20"/>
        </w:rPr>
        <w:t>analyzing</w:t>
      </w:r>
      <w:r w:rsidRPr="00045082">
        <w:rPr>
          <w:rFonts w:ascii="Times New Roman" w:hAnsi="Times New Roman" w:cs="Times New Roman"/>
          <w:sz w:val="20"/>
          <w:szCs w:val="20"/>
        </w:rPr>
        <w:t xml:space="preserve"> patient demographics, such as age, gender, and co-morbidities.</w:t>
      </w:r>
    </w:p>
    <w:p w14:paraId="690C6044" w14:textId="55691197" w:rsidR="004E57F2" w:rsidRPr="00045082" w:rsidRDefault="004E57F2" w:rsidP="004E57F2">
      <w:pPr>
        <w:jc w:val="both"/>
        <w:rPr>
          <w:rFonts w:ascii="Times New Roman" w:hAnsi="Times New Roman" w:cs="Times New Roman"/>
          <w:sz w:val="20"/>
          <w:szCs w:val="20"/>
        </w:rPr>
      </w:pPr>
      <w:r w:rsidRPr="00045082">
        <w:rPr>
          <w:rFonts w:ascii="Times New Roman" w:hAnsi="Times New Roman" w:cs="Times New Roman"/>
          <w:sz w:val="20"/>
          <w:szCs w:val="20"/>
        </w:rPr>
        <w:t xml:space="preserve">Using statistical tools like Microsoft Excel and SPSS, we collected and organized data in a well-defined format to derive meaningful insights. Among the 68 patients included in the study. 12(61.76%) were male, while 26 (38.23%) were female. The highest distribution based on age was observed in the 40-49 and 50-59 age groups, each accounting for 14 (20.58%) patients, while the lowest data belonged to the 100-109 age group, with only 1 (1.47%) patient. Regarding co-morbidities, we identified 11 different types of diseases, with hypertension being the most prevalent, affecting 11 (16.11%) patients. Other co-morbid conditions, such as Acute myeloid </w:t>
      </w:r>
      <w:r w:rsidR="005805C2" w:rsidRPr="00045082">
        <w:rPr>
          <w:rFonts w:ascii="Times New Roman" w:hAnsi="Times New Roman" w:cs="Times New Roman"/>
          <w:sz w:val="20"/>
          <w:szCs w:val="20"/>
        </w:rPr>
        <w:t>Leukemia</w:t>
      </w:r>
      <w:r w:rsidRPr="00045082">
        <w:rPr>
          <w:rFonts w:ascii="Times New Roman" w:hAnsi="Times New Roman" w:cs="Times New Roman"/>
          <w:sz w:val="20"/>
          <w:szCs w:val="20"/>
        </w:rPr>
        <w:t>, Hypertension with DM2 and Chronic kidney disease. Hypertension with Hyperthyroidism and renal tubular acidosis, were observed in 1 patient each (1.47%).</w:t>
      </w:r>
    </w:p>
    <w:p w14:paraId="1D4E5441" w14:textId="355135BE" w:rsidR="004E57F2" w:rsidRPr="00045082" w:rsidRDefault="004E57F2" w:rsidP="004E57F2">
      <w:pPr>
        <w:jc w:val="both"/>
        <w:rPr>
          <w:rFonts w:ascii="Times New Roman" w:hAnsi="Times New Roman" w:cs="Times New Roman"/>
          <w:sz w:val="20"/>
          <w:szCs w:val="20"/>
        </w:rPr>
      </w:pPr>
      <w:r w:rsidRPr="00045082">
        <w:rPr>
          <w:rFonts w:ascii="Times New Roman" w:hAnsi="Times New Roman" w:cs="Times New Roman"/>
          <w:sz w:val="20"/>
          <w:szCs w:val="20"/>
        </w:rPr>
        <w:t>Our study focused on the prescription patterns of polypharmacy, categorizing patients into those with polypharmacy and those without. From our prospective observational assessment, we found that 63.23% (43 patients) were exposed to polypharmacy, while 36.76% (25 patients) did not receive polypharmacy prescriptions. The relative risk analysis indicated that the exposed group (polypharmacy) had a higher risk compared to the unexposed group (without polypharmacy).</w:t>
      </w:r>
    </w:p>
    <w:p w14:paraId="4922D832" w14:textId="4C10A78A" w:rsidR="004E57F2" w:rsidRPr="00045082" w:rsidRDefault="004E57F2" w:rsidP="004E57F2">
      <w:pPr>
        <w:jc w:val="both"/>
        <w:rPr>
          <w:rFonts w:ascii="Times New Roman" w:hAnsi="Times New Roman" w:cs="Times New Roman"/>
          <w:sz w:val="20"/>
          <w:szCs w:val="20"/>
        </w:rPr>
      </w:pPr>
      <w:r w:rsidRPr="00045082">
        <w:rPr>
          <w:rFonts w:ascii="Times New Roman" w:hAnsi="Times New Roman" w:cs="Times New Roman"/>
          <w:sz w:val="20"/>
          <w:szCs w:val="20"/>
        </w:rPr>
        <w:t>Additionally, we randomly selected prescriptions from a tertiary care hospital, emphasizing the categories most relevant to polypharmacy and drug-related problems (DRPs). These categories directly correlated with hepatic and renal abnormalities, which are commonly associated with drug abuse/misuse and prescription errors. We examined a total of 15 polypharmacy prescriptions to assess abnormalities in liver function (LFT) and kidney function (KFT). Our findings revealed that 11 (73.33%) patients had abnormal liver function, while 4 (26.66%) patients exhibited normal liver function. In terms of kidney function, 9 (60%) patients showed abnormalities, while 6 (40%) patients had normal kidney function.</w:t>
      </w:r>
    </w:p>
    <w:p w14:paraId="55E1EBAB" w14:textId="078786C1" w:rsidR="004E57F2" w:rsidRPr="00045082" w:rsidRDefault="004E57F2" w:rsidP="004E57F2">
      <w:pPr>
        <w:jc w:val="both"/>
        <w:rPr>
          <w:rFonts w:ascii="Times New Roman" w:hAnsi="Times New Roman" w:cs="Times New Roman"/>
          <w:sz w:val="20"/>
          <w:szCs w:val="20"/>
        </w:rPr>
      </w:pPr>
      <w:r w:rsidRPr="00045082">
        <w:rPr>
          <w:rFonts w:ascii="Times New Roman" w:hAnsi="Times New Roman" w:cs="Times New Roman"/>
          <w:sz w:val="20"/>
          <w:szCs w:val="20"/>
        </w:rPr>
        <w:t>These results emphasize the critical role of polypharmacy in contributing to hepatic and renal abnormalities. Drug-related defects and prescription errors often lead to these complications. Our study sheds light on the need for effective interventions to minimize polypharmacy and enhance patient safety.</w:t>
      </w:r>
    </w:p>
    <w:p w14:paraId="54730207" w14:textId="5A0F0882" w:rsidR="00D7497C" w:rsidRPr="00045082" w:rsidRDefault="004E57F2" w:rsidP="00BF31B8">
      <w:pPr>
        <w:jc w:val="both"/>
        <w:rPr>
          <w:rFonts w:ascii="Times New Roman" w:hAnsi="Times New Roman" w:cs="Times New Roman"/>
          <w:sz w:val="20"/>
          <w:szCs w:val="20"/>
        </w:rPr>
      </w:pPr>
      <w:r w:rsidRPr="00045082">
        <w:rPr>
          <w:rFonts w:ascii="Times New Roman" w:hAnsi="Times New Roman" w:cs="Times New Roman"/>
          <w:sz w:val="20"/>
          <w:szCs w:val="20"/>
        </w:rPr>
        <w:t>Our research provides valuable insights into the prevalence and impact of polypharmacy in a tertiary care hospital setting. By understanding the demographic patterns, relative risks, and associated abnormalities, healthcare professionals can develop strategies to optimize medication regimens, improve patient outcomes, and ensure the safe use of medications.</w:t>
      </w:r>
    </w:p>
    <w:p w14:paraId="39BC087A" w14:textId="00E9F70D" w:rsidR="00406D2D" w:rsidRPr="00406D2D" w:rsidRDefault="00596E01" w:rsidP="00406D2D">
      <w:pPr>
        <w:jc w:val="both"/>
        <w:rPr>
          <w:rFonts w:ascii="Times New Roman" w:hAnsi="Times New Roman" w:cs="Times New Roman"/>
          <w:sz w:val="20"/>
          <w:szCs w:val="20"/>
        </w:rPr>
      </w:pPr>
      <w:r w:rsidRPr="00045082">
        <w:rPr>
          <w:rFonts w:ascii="Times New Roman" w:hAnsi="Times New Roman" w:cs="Times New Roman"/>
          <w:sz w:val="20"/>
          <w:szCs w:val="20"/>
        </w:rPr>
        <w:t>This study emphasizes the urgent need to address the challenges posed by polypharmacy. By employing a multidisciplinary approach that encompasses patient education, healthcare provider collaboration, and the development of evidence-based guidelines, we can effectively minimize the occurrence of polypharmacy and optimize medication practices. Such efforts will enhance patient safety, reduce healthcare costs, and improve overall healthcare quality. ultimately leading to improved patient outcomes and a healthier society.</w:t>
      </w:r>
    </w:p>
    <w:p w14:paraId="6F51444E" w14:textId="60E5F625" w:rsidR="00406D2D" w:rsidRPr="00406D2D" w:rsidRDefault="00406D2D" w:rsidP="00406D2D">
      <w:pPr>
        <w:jc w:val="both"/>
        <w:rPr>
          <w:rFonts w:ascii="Times New Roman" w:hAnsi="Times New Roman" w:cs="Times New Roman"/>
          <w:b/>
          <w:bCs/>
        </w:rPr>
      </w:pPr>
      <w:r w:rsidRPr="00406D2D">
        <w:rPr>
          <w:rFonts w:ascii="Times New Roman" w:hAnsi="Times New Roman" w:cs="Times New Roman"/>
          <w:b/>
          <w:bCs/>
        </w:rPr>
        <w:t>CONCLUSION</w:t>
      </w:r>
    </w:p>
    <w:p w14:paraId="69C1DAA6" w14:textId="1BB66750" w:rsidR="00D7497C" w:rsidRPr="00406D2D" w:rsidRDefault="00406D2D" w:rsidP="00406D2D">
      <w:pPr>
        <w:jc w:val="both"/>
        <w:rPr>
          <w:rFonts w:ascii="Times New Roman" w:hAnsi="Times New Roman" w:cs="Times New Roman"/>
          <w:sz w:val="20"/>
          <w:szCs w:val="20"/>
        </w:rPr>
      </w:pPr>
      <w:r w:rsidRPr="00406D2D">
        <w:rPr>
          <w:rFonts w:ascii="Times New Roman" w:hAnsi="Times New Roman" w:cs="Times New Roman"/>
          <w:sz w:val="20"/>
          <w:szCs w:val="20"/>
        </w:rPr>
        <w:t>This study emphasizes the urgent need to address the challenges posed by polypharmacy. By employing a multidisciplinary approach that encompasses patient education, healthcare provider collaboration, and the development of evidence-based guidelines, we can effectively minimize the occurrence of polypharmacy and optimize medication practices. Such efforts will enhance patient safety, reduce healthcare costs, and improve overall healthcare quality, ultimately leading to improved patient outcomes and a healthier society.</w:t>
      </w:r>
    </w:p>
    <w:p w14:paraId="5E299464" w14:textId="77777777" w:rsidR="00167CE8" w:rsidRDefault="00167CE8" w:rsidP="003D4D17"/>
    <w:p w14:paraId="3455BE46" w14:textId="4F5B366C" w:rsidR="00D23D6C" w:rsidRPr="003D4D17" w:rsidRDefault="007162E5" w:rsidP="003D4D17">
      <w:pPr>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3D4D17">
        <w:rPr>
          <w:rFonts w:ascii="Times New Roman" w:hAnsi="Times New Roman" w:cs="Times New Roman"/>
          <w:sz w:val="24"/>
          <w:szCs w:val="24"/>
        </w:rPr>
        <w:lastRenderedPageBreak/>
        <w:t>REFERENCES</w:t>
      </w:r>
      <w:r w:rsidRPr="003D4D17">
        <w:rPr>
          <w:rFonts w:ascii="Times New Roman" w:hAnsi="Times New Roman" w:cs="Times New Roman"/>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p>
    <w:p w14:paraId="3846357C" w14:textId="62BA458D" w:rsidR="007162E5" w:rsidRPr="003D4D17" w:rsidRDefault="007162E5" w:rsidP="003D4D17">
      <w:r w:rsidRPr="003D4D17">
        <w:t>BIBLIOGRAPHY</w:t>
      </w:r>
    </w:p>
    <w:p w14:paraId="10774972" w14:textId="77777777" w:rsidR="00CC2361" w:rsidRPr="00CC2361" w:rsidRDefault="00CC2361" w:rsidP="00CC2361">
      <w:pPr>
        <w:jc w:val="both"/>
        <w:rPr>
          <w:sz w:val="20"/>
          <w:szCs w:val="20"/>
        </w:rPr>
      </w:pPr>
      <w:r w:rsidRPr="00CC2361">
        <w:rPr>
          <w:sz w:val="20"/>
          <w:szCs w:val="20"/>
        </w:rPr>
        <w:t>[1].1 Kuhn-Thiel, A. M. Weiss, C., Webling, M., &amp; Faller B. Polypharmacy in older patients: what is it and how can it be measured? Experimental gerontology. 2015:(69):10-9.</w:t>
      </w:r>
    </w:p>
    <w:p w14:paraId="2C48CA81" w14:textId="46DE2D88" w:rsidR="007162E5" w:rsidRPr="00CC2361" w:rsidRDefault="008B5DC4" w:rsidP="00824AEE">
      <w:pPr>
        <w:jc w:val="both"/>
        <w:rPr>
          <w:sz w:val="20"/>
          <w:szCs w:val="20"/>
        </w:rPr>
      </w:pPr>
      <w:r w:rsidRPr="00CC2361">
        <w:rPr>
          <w:sz w:val="20"/>
          <w:szCs w:val="20"/>
        </w:rPr>
        <w:t>[2]</w:t>
      </w:r>
      <w:r w:rsidR="009C136E" w:rsidRPr="00CC2361">
        <w:rPr>
          <w:sz w:val="20"/>
          <w:szCs w:val="20"/>
        </w:rPr>
        <w:t xml:space="preserve">. </w:t>
      </w:r>
      <w:r w:rsidR="007162E5" w:rsidRPr="00CC2361">
        <w:rPr>
          <w:sz w:val="20"/>
          <w:szCs w:val="20"/>
        </w:rPr>
        <w:t>L Hepler, C. D., &amp; Strand LM. Opportunities and responsibilities in pharmaceutical care. Am J Hosp Pharmacy. 1990;3(47) 533-43.</w:t>
      </w:r>
    </w:p>
    <w:p w14:paraId="73402EB8" w14:textId="1235319C" w:rsidR="007162E5" w:rsidRPr="00CC2361" w:rsidRDefault="008B5DC4" w:rsidP="00824AEE">
      <w:pPr>
        <w:jc w:val="both"/>
        <w:rPr>
          <w:sz w:val="20"/>
          <w:szCs w:val="20"/>
        </w:rPr>
      </w:pPr>
      <w:r w:rsidRPr="00CC2361">
        <w:rPr>
          <w:sz w:val="20"/>
          <w:szCs w:val="20"/>
        </w:rPr>
        <w:t>[3]</w:t>
      </w:r>
      <w:r w:rsidR="009C136E" w:rsidRPr="00CC2361">
        <w:rPr>
          <w:sz w:val="20"/>
          <w:szCs w:val="20"/>
        </w:rPr>
        <w:t>.</w:t>
      </w:r>
      <w:r w:rsidR="007162E5" w:rsidRPr="00CC2361">
        <w:rPr>
          <w:sz w:val="20"/>
          <w:szCs w:val="20"/>
        </w:rPr>
        <w:t xml:space="preserve"> Maher, R. L. Hanlon, J. Hajjar ER. Clinical consequences of polypharmacy in elderly. Expert Opin Drug Saf. 1(13):57-65.</w:t>
      </w:r>
    </w:p>
    <w:p w14:paraId="692593FE" w14:textId="24BCF854" w:rsidR="007162E5" w:rsidRPr="00CC2361" w:rsidRDefault="00CC2361" w:rsidP="00824AEE">
      <w:pPr>
        <w:jc w:val="both"/>
        <w:rPr>
          <w:sz w:val="20"/>
          <w:szCs w:val="20"/>
        </w:rPr>
      </w:pPr>
      <w:r w:rsidRPr="00CC2361">
        <w:rPr>
          <w:sz w:val="20"/>
          <w:szCs w:val="20"/>
        </w:rPr>
        <w:t>[</w:t>
      </w:r>
      <w:r w:rsidR="009C136E" w:rsidRPr="00CC2361">
        <w:rPr>
          <w:sz w:val="20"/>
          <w:szCs w:val="20"/>
        </w:rPr>
        <w:t>4</w:t>
      </w:r>
      <w:r w:rsidRPr="00CC2361">
        <w:rPr>
          <w:sz w:val="20"/>
          <w:szCs w:val="20"/>
        </w:rPr>
        <w:t>]</w:t>
      </w:r>
      <w:r w:rsidR="009C136E" w:rsidRPr="00CC2361">
        <w:rPr>
          <w:sz w:val="20"/>
          <w:szCs w:val="20"/>
        </w:rPr>
        <w:t xml:space="preserve">. </w:t>
      </w:r>
      <w:r w:rsidR="007162E5" w:rsidRPr="00CC2361">
        <w:rPr>
          <w:sz w:val="20"/>
          <w:szCs w:val="20"/>
        </w:rPr>
        <w:t>Marcum, Z. A., &amp; Hanlon JT. Recognizing the risks of polypharmacy in older adults.</w:t>
      </w:r>
      <w:r w:rsidR="009C136E" w:rsidRPr="00CC2361">
        <w:rPr>
          <w:sz w:val="20"/>
          <w:szCs w:val="20"/>
        </w:rPr>
        <w:t xml:space="preserve"> </w:t>
      </w:r>
      <w:r w:rsidR="007162E5" w:rsidRPr="00CC2361">
        <w:rPr>
          <w:sz w:val="20"/>
          <w:szCs w:val="20"/>
        </w:rPr>
        <w:t>Clin Care Aging. 2010.9(18):33-68.</w:t>
      </w:r>
    </w:p>
    <w:p w14:paraId="07CBCF40" w14:textId="19194EA7" w:rsidR="007162E5" w:rsidRPr="00CC2361" w:rsidRDefault="00CC2361" w:rsidP="00824AEE">
      <w:pPr>
        <w:jc w:val="both"/>
        <w:rPr>
          <w:sz w:val="20"/>
          <w:szCs w:val="20"/>
        </w:rPr>
      </w:pPr>
      <w:r w:rsidRPr="00CC2361">
        <w:rPr>
          <w:sz w:val="20"/>
          <w:szCs w:val="20"/>
        </w:rPr>
        <w:t>[</w:t>
      </w:r>
      <w:r w:rsidR="009C136E" w:rsidRPr="00CC2361">
        <w:rPr>
          <w:sz w:val="20"/>
          <w:szCs w:val="20"/>
        </w:rPr>
        <w:t>5</w:t>
      </w:r>
      <w:r w:rsidRPr="00CC2361">
        <w:rPr>
          <w:sz w:val="20"/>
          <w:szCs w:val="20"/>
        </w:rPr>
        <w:t>]</w:t>
      </w:r>
      <w:r w:rsidR="009C136E" w:rsidRPr="00CC2361">
        <w:rPr>
          <w:sz w:val="20"/>
          <w:szCs w:val="20"/>
        </w:rPr>
        <w:t xml:space="preserve">. </w:t>
      </w:r>
      <w:r w:rsidR="007162E5" w:rsidRPr="00CC2361">
        <w:rPr>
          <w:sz w:val="20"/>
          <w:szCs w:val="20"/>
        </w:rPr>
        <w:t>Patterson, S. M., Cadogan, C. A., Kerse, N., Cardwell, C. R., &amp; Bradley MC. Interventions to improve the appropriate use of polypharmacy for older people. Cochrane Database Syst Rev. ((10).).</w:t>
      </w:r>
    </w:p>
    <w:p w14:paraId="47E847D2" w14:textId="29721A9D" w:rsidR="007162E5" w:rsidRPr="00CC2361" w:rsidRDefault="00CC2361" w:rsidP="00824AEE">
      <w:pPr>
        <w:jc w:val="both"/>
        <w:rPr>
          <w:sz w:val="20"/>
          <w:szCs w:val="20"/>
        </w:rPr>
      </w:pPr>
      <w:r w:rsidRPr="00CC2361">
        <w:rPr>
          <w:sz w:val="20"/>
          <w:szCs w:val="20"/>
        </w:rPr>
        <w:t>[</w:t>
      </w:r>
      <w:r w:rsidR="009C136E" w:rsidRPr="00CC2361">
        <w:rPr>
          <w:sz w:val="20"/>
          <w:szCs w:val="20"/>
        </w:rPr>
        <w:t>6</w:t>
      </w:r>
      <w:r w:rsidRPr="00CC2361">
        <w:rPr>
          <w:sz w:val="20"/>
          <w:szCs w:val="20"/>
        </w:rPr>
        <w:t>]</w:t>
      </w:r>
      <w:r w:rsidR="009C136E" w:rsidRPr="00CC2361">
        <w:rPr>
          <w:sz w:val="20"/>
          <w:szCs w:val="20"/>
        </w:rPr>
        <w:t xml:space="preserve">. </w:t>
      </w:r>
      <w:r w:rsidR="007162E5" w:rsidRPr="00CC2361">
        <w:rPr>
          <w:sz w:val="20"/>
          <w:szCs w:val="20"/>
        </w:rPr>
        <w:t>Becker, M. L., Kallewaard, M., Caspers, P. W., Visser, L. E., Leufkens, H. G., &amp; Stricker BH. Hospitalisations and emergency department visits due to drug-drug interactions: a literature review. Pharm world Sci. 2007;29(4):364-77.</w:t>
      </w:r>
    </w:p>
    <w:p w14:paraId="460DFFC8" w14:textId="77777777" w:rsidR="00CC2361" w:rsidRPr="00CC2361" w:rsidRDefault="00CC2361" w:rsidP="00CC2361">
      <w:pPr>
        <w:jc w:val="both"/>
        <w:rPr>
          <w:sz w:val="20"/>
          <w:szCs w:val="20"/>
        </w:rPr>
      </w:pPr>
      <w:r w:rsidRPr="00CC2361">
        <w:rPr>
          <w:sz w:val="20"/>
          <w:szCs w:val="20"/>
        </w:rPr>
        <w:t>[7]. WM. L. Acetaminophen and the U.S. Acute Liver Failure Study Group: lowering the risks of hepatic failure.Acetaminophen and the U.S. Acute Liver Failure Study Group: lowering the risks of hepatic failure. Hepatology. 2004;40(1):6-9.</w:t>
      </w:r>
    </w:p>
    <w:p w14:paraId="65E33C95" w14:textId="6F3DB3B4" w:rsidR="00CC2361" w:rsidRDefault="00CC2361" w:rsidP="00CC2361">
      <w:pPr>
        <w:jc w:val="both"/>
        <w:rPr>
          <w:sz w:val="20"/>
          <w:szCs w:val="20"/>
        </w:rPr>
      </w:pPr>
      <w:r w:rsidRPr="00CC2361">
        <w:rPr>
          <w:sz w:val="20"/>
          <w:szCs w:val="20"/>
        </w:rPr>
        <w:t>[8].</w:t>
      </w:r>
      <w:r w:rsidR="00EA019B">
        <w:rPr>
          <w:sz w:val="20"/>
          <w:szCs w:val="20"/>
        </w:rPr>
        <w:t xml:space="preserve"> </w:t>
      </w:r>
      <w:r w:rsidRPr="00CC2361">
        <w:rPr>
          <w:sz w:val="20"/>
          <w:szCs w:val="20"/>
        </w:rPr>
        <w:t>Pasina, L., Djade, C. D., Lucca, U., Nobili, A., Tettamanti, M., Franchi, C. &amp; Mannucci PM. Association of anticholinergic burden with cognitive and functional status in a cohort of hospitalized elderly: comparison of the anticholinergic cognitive burden scale and anticholinergic risk scale: results from the REPOSI study. Drugs &amp; aging. 2013;13(2):103-12</w:t>
      </w:r>
    </w:p>
    <w:p w14:paraId="73A2D43A" w14:textId="24448521" w:rsidR="00EA019B" w:rsidRPr="00CC2361" w:rsidRDefault="00EA019B" w:rsidP="00CC2361">
      <w:pPr>
        <w:jc w:val="both"/>
        <w:rPr>
          <w:sz w:val="20"/>
          <w:szCs w:val="20"/>
        </w:rPr>
      </w:pPr>
      <w:r>
        <w:rPr>
          <w:sz w:val="20"/>
          <w:szCs w:val="20"/>
        </w:rPr>
        <w:t>[9]. National institute for health and care excellence. Medicine optimization; the safe and effective use of medicines to enable the best possible outcomes. [internet</w:t>
      </w:r>
      <w:r w:rsidR="00F01905">
        <w:rPr>
          <w:sz w:val="20"/>
          <w:szCs w:val="20"/>
        </w:rPr>
        <w:t>]. [c</w:t>
      </w:r>
      <w:r>
        <w:rPr>
          <w:sz w:val="20"/>
          <w:szCs w:val="20"/>
        </w:rPr>
        <w:t xml:space="preserve">ited </w:t>
      </w:r>
      <w:r w:rsidR="00F01905">
        <w:rPr>
          <w:sz w:val="20"/>
          <w:szCs w:val="20"/>
        </w:rPr>
        <w:t>2023 apr27].</w:t>
      </w:r>
      <w:r w:rsidR="00167CE8">
        <w:rPr>
          <w:sz w:val="20"/>
          <w:szCs w:val="20"/>
        </w:rPr>
        <w:t xml:space="preserve"> </w:t>
      </w:r>
      <w:r w:rsidR="00F01905">
        <w:rPr>
          <w:sz w:val="20"/>
          <w:szCs w:val="20"/>
        </w:rPr>
        <w:t>available from</w:t>
      </w:r>
      <w:r w:rsidR="00167CE8">
        <w:rPr>
          <w:sz w:val="20"/>
          <w:szCs w:val="20"/>
        </w:rPr>
        <w:t xml:space="preserve"> </w:t>
      </w:r>
      <w:r w:rsidR="00F01905">
        <w:rPr>
          <w:sz w:val="20"/>
          <w:szCs w:val="20"/>
        </w:rPr>
        <w:t>:https://www.nice.org.uk/</w:t>
      </w:r>
      <w:r w:rsidR="00693DD9">
        <w:rPr>
          <w:sz w:val="20"/>
          <w:szCs w:val="20"/>
        </w:rPr>
        <w:t>guidance/ng5.</w:t>
      </w:r>
    </w:p>
    <w:p w14:paraId="2CB6021A" w14:textId="5A69F905" w:rsidR="00CC2361" w:rsidRPr="00CC2361" w:rsidRDefault="00CC2361" w:rsidP="00CC2361">
      <w:pPr>
        <w:jc w:val="both"/>
        <w:rPr>
          <w:sz w:val="20"/>
          <w:szCs w:val="20"/>
        </w:rPr>
      </w:pPr>
      <w:r w:rsidRPr="00CC2361">
        <w:rPr>
          <w:sz w:val="20"/>
          <w:szCs w:val="20"/>
        </w:rPr>
        <w:t>[10]. Richardson, K., Bennett, K., &amp; Kenny RA. Polypharmacy including falls risk-increasing medications and subsequent falls in community-dwelling middle-aged and older adults. Drugs &amp; aging. 2015;44(1):90-</w:t>
      </w:r>
      <w:r w:rsidR="007D5937">
        <w:rPr>
          <w:sz w:val="20"/>
          <w:szCs w:val="20"/>
        </w:rPr>
        <w:t>6.</w:t>
      </w:r>
    </w:p>
    <w:p w14:paraId="763119C8" w14:textId="700CFAD6" w:rsidR="00CC2361" w:rsidRPr="00CC2361" w:rsidRDefault="00CC2361" w:rsidP="00824AEE">
      <w:pPr>
        <w:jc w:val="both"/>
        <w:rPr>
          <w:sz w:val="20"/>
          <w:szCs w:val="20"/>
        </w:rPr>
      </w:pPr>
      <w:r w:rsidRPr="00CC2361">
        <w:rPr>
          <w:sz w:val="20"/>
          <w:szCs w:val="20"/>
        </w:rPr>
        <w:t>[11]. Kapoor, A., &amp; Kapoor A. Prevalence of polypharmacy among elderly in India:  systematic review. J Pharmacol Pharmacother. 2013:4(4):231-6. 12. Tripathi, R. K., &amp; Jalgaonkar S V. Prevalence of polypharmacy in a rural population in India: A cross-sectional study. Indian J Community Med. 2015;40(1):33-5</w:t>
      </w:r>
    </w:p>
    <w:p w14:paraId="2B9FFB2F" w14:textId="50170BF8" w:rsidR="004962DF" w:rsidRPr="00167CE8" w:rsidRDefault="00CC2361" w:rsidP="00824AEE">
      <w:pPr>
        <w:jc w:val="both"/>
        <w:rPr>
          <w:sz w:val="20"/>
          <w:szCs w:val="20"/>
        </w:rPr>
      </w:pPr>
      <w:r w:rsidRPr="00CC2361">
        <w:rPr>
          <w:sz w:val="20"/>
          <w:szCs w:val="20"/>
        </w:rPr>
        <w:t>[</w:t>
      </w:r>
      <w:r w:rsidR="004B38C0" w:rsidRPr="00CC2361">
        <w:rPr>
          <w:sz w:val="20"/>
          <w:szCs w:val="20"/>
        </w:rPr>
        <w:t>12</w:t>
      </w:r>
      <w:r w:rsidRPr="00CC2361">
        <w:rPr>
          <w:sz w:val="20"/>
          <w:szCs w:val="20"/>
        </w:rPr>
        <w:t>]</w:t>
      </w:r>
      <w:r w:rsidR="007162E5" w:rsidRPr="00CC2361">
        <w:rPr>
          <w:sz w:val="20"/>
          <w:szCs w:val="20"/>
        </w:rPr>
        <w:t>. Gnjidic, D. Le Couteur, D. G., &amp; Hilmer SN. Underutilisation of pharmacological treatment in older people. Drugs &amp; aging, 2012:29(6):463-75. 8. Maher, R. L., Hanlon, J. T., &amp; Hajjar ER. Clinical consequences of polypharmacy in</w:t>
      </w:r>
      <w:r w:rsidR="009C136E" w:rsidRPr="00CC2361">
        <w:rPr>
          <w:sz w:val="20"/>
          <w:szCs w:val="20"/>
        </w:rPr>
        <w:t xml:space="preserve"> </w:t>
      </w:r>
      <w:r w:rsidR="007162E5" w:rsidRPr="00CC2361">
        <w:rPr>
          <w:sz w:val="20"/>
          <w:szCs w:val="20"/>
        </w:rPr>
        <w:t>elderly. Expert Opin drug safety. 2014;13(1):57-65.</w:t>
      </w:r>
    </w:p>
    <w:sectPr w:rsidR="004962DF" w:rsidRPr="00167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7"/>
    <w:rsid w:val="00045082"/>
    <w:rsid w:val="00057410"/>
    <w:rsid w:val="0007287E"/>
    <w:rsid w:val="000814F1"/>
    <w:rsid w:val="000C3F02"/>
    <w:rsid w:val="000C5120"/>
    <w:rsid w:val="000C532E"/>
    <w:rsid w:val="000C5C3A"/>
    <w:rsid w:val="00167CE8"/>
    <w:rsid w:val="00191F1E"/>
    <w:rsid w:val="001B768C"/>
    <w:rsid w:val="001C283F"/>
    <w:rsid w:val="001E5EA7"/>
    <w:rsid w:val="001E6BA6"/>
    <w:rsid w:val="0020481B"/>
    <w:rsid w:val="002201A7"/>
    <w:rsid w:val="002351CD"/>
    <w:rsid w:val="00260B23"/>
    <w:rsid w:val="00261954"/>
    <w:rsid w:val="00263544"/>
    <w:rsid w:val="00282668"/>
    <w:rsid w:val="002B41EA"/>
    <w:rsid w:val="003009B7"/>
    <w:rsid w:val="0033577C"/>
    <w:rsid w:val="00336273"/>
    <w:rsid w:val="00345CF7"/>
    <w:rsid w:val="00353EFD"/>
    <w:rsid w:val="00373D93"/>
    <w:rsid w:val="0038096D"/>
    <w:rsid w:val="00382A55"/>
    <w:rsid w:val="003B21D9"/>
    <w:rsid w:val="003C6F50"/>
    <w:rsid w:val="003D4D17"/>
    <w:rsid w:val="00404CB7"/>
    <w:rsid w:val="00406D2D"/>
    <w:rsid w:val="0042287B"/>
    <w:rsid w:val="00443DA2"/>
    <w:rsid w:val="004443FF"/>
    <w:rsid w:val="00450C3B"/>
    <w:rsid w:val="004525D0"/>
    <w:rsid w:val="00454F4C"/>
    <w:rsid w:val="00490204"/>
    <w:rsid w:val="004962DF"/>
    <w:rsid w:val="004B38C0"/>
    <w:rsid w:val="004D514F"/>
    <w:rsid w:val="004E57F2"/>
    <w:rsid w:val="004F4481"/>
    <w:rsid w:val="0050158B"/>
    <w:rsid w:val="00523012"/>
    <w:rsid w:val="005422D4"/>
    <w:rsid w:val="00545462"/>
    <w:rsid w:val="005557D6"/>
    <w:rsid w:val="00560A19"/>
    <w:rsid w:val="0056188F"/>
    <w:rsid w:val="005805C2"/>
    <w:rsid w:val="00596E01"/>
    <w:rsid w:val="0061055D"/>
    <w:rsid w:val="0065641B"/>
    <w:rsid w:val="0065642D"/>
    <w:rsid w:val="00693B8F"/>
    <w:rsid w:val="00693DD9"/>
    <w:rsid w:val="006B73CF"/>
    <w:rsid w:val="006C4A6C"/>
    <w:rsid w:val="006D4853"/>
    <w:rsid w:val="006F4669"/>
    <w:rsid w:val="007106CE"/>
    <w:rsid w:val="007162E5"/>
    <w:rsid w:val="0072708F"/>
    <w:rsid w:val="00730794"/>
    <w:rsid w:val="007467A6"/>
    <w:rsid w:val="007520A2"/>
    <w:rsid w:val="007546F5"/>
    <w:rsid w:val="00795886"/>
    <w:rsid w:val="00795DAF"/>
    <w:rsid w:val="007D5937"/>
    <w:rsid w:val="007E5BFA"/>
    <w:rsid w:val="00824AEE"/>
    <w:rsid w:val="00872398"/>
    <w:rsid w:val="00896962"/>
    <w:rsid w:val="008969AE"/>
    <w:rsid w:val="008A5A1C"/>
    <w:rsid w:val="008B2991"/>
    <w:rsid w:val="008B5DC4"/>
    <w:rsid w:val="008C227C"/>
    <w:rsid w:val="008D0971"/>
    <w:rsid w:val="00902310"/>
    <w:rsid w:val="00937F7A"/>
    <w:rsid w:val="0097445C"/>
    <w:rsid w:val="0098183B"/>
    <w:rsid w:val="009937AB"/>
    <w:rsid w:val="009C136E"/>
    <w:rsid w:val="009C5FB9"/>
    <w:rsid w:val="00A01018"/>
    <w:rsid w:val="00A25554"/>
    <w:rsid w:val="00A41B15"/>
    <w:rsid w:val="00A5309E"/>
    <w:rsid w:val="00A53B57"/>
    <w:rsid w:val="00AF4568"/>
    <w:rsid w:val="00B20A14"/>
    <w:rsid w:val="00B41006"/>
    <w:rsid w:val="00B45F23"/>
    <w:rsid w:val="00BC6D8A"/>
    <w:rsid w:val="00BF31B8"/>
    <w:rsid w:val="00C2534C"/>
    <w:rsid w:val="00C738A7"/>
    <w:rsid w:val="00C77CD4"/>
    <w:rsid w:val="00CA6037"/>
    <w:rsid w:val="00CC2361"/>
    <w:rsid w:val="00CE018C"/>
    <w:rsid w:val="00CE27DD"/>
    <w:rsid w:val="00D03546"/>
    <w:rsid w:val="00D03803"/>
    <w:rsid w:val="00D04974"/>
    <w:rsid w:val="00D23D6C"/>
    <w:rsid w:val="00D44A9F"/>
    <w:rsid w:val="00D63793"/>
    <w:rsid w:val="00D7497C"/>
    <w:rsid w:val="00D9494C"/>
    <w:rsid w:val="00DC7162"/>
    <w:rsid w:val="00DD0547"/>
    <w:rsid w:val="00DF2302"/>
    <w:rsid w:val="00E063B4"/>
    <w:rsid w:val="00E1228F"/>
    <w:rsid w:val="00E2305C"/>
    <w:rsid w:val="00E7104F"/>
    <w:rsid w:val="00EA019B"/>
    <w:rsid w:val="00EC1C9C"/>
    <w:rsid w:val="00EC4311"/>
    <w:rsid w:val="00ED170E"/>
    <w:rsid w:val="00EE16BE"/>
    <w:rsid w:val="00EF6D76"/>
    <w:rsid w:val="00F01905"/>
    <w:rsid w:val="00F6038C"/>
    <w:rsid w:val="00F70F89"/>
    <w:rsid w:val="00F93699"/>
    <w:rsid w:val="00FA6D40"/>
    <w:rsid w:val="00FD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DECC"/>
  <w15:chartTrackingRefBased/>
  <w15:docId w15:val="{99F31BF3-91B6-4EA3-868D-0FEB6E2F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22D4"/>
    <w:rPr>
      <w:color w:val="808080"/>
    </w:rPr>
  </w:style>
  <w:style w:type="character" w:styleId="Hyperlink">
    <w:name w:val="Hyperlink"/>
    <w:basedOn w:val="DefaultParagraphFont"/>
    <w:uiPriority w:val="99"/>
    <w:unhideWhenUsed/>
    <w:rsid w:val="00D9494C"/>
    <w:rPr>
      <w:color w:val="0563C1" w:themeColor="hyperlink"/>
      <w:u w:val="single"/>
    </w:rPr>
  </w:style>
  <w:style w:type="character" w:styleId="UnresolvedMention">
    <w:name w:val="Unresolved Mention"/>
    <w:basedOn w:val="DefaultParagraphFont"/>
    <w:uiPriority w:val="99"/>
    <w:semiHidden/>
    <w:unhideWhenUsed/>
    <w:rsid w:val="00D9494C"/>
    <w:rPr>
      <w:color w:val="605E5C"/>
      <w:shd w:val="clear" w:color="auto" w:fill="E1DFDD"/>
    </w:rPr>
  </w:style>
  <w:style w:type="paragraph" w:styleId="NormalWeb">
    <w:name w:val="Normal (Web)"/>
    <w:basedOn w:val="Normal"/>
    <w:uiPriority w:val="99"/>
    <w:semiHidden/>
    <w:unhideWhenUsed/>
    <w:rsid w:val="000C51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0006">
      <w:bodyDiv w:val="1"/>
      <w:marLeft w:val="0"/>
      <w:marRight w:val="0"/>
      <w:marTop w:val="0"/>
      <w:marBottom w:val="0"/>
      <w:divBdr>
        <w:top w:val="none" w:sz="0" w:space="0" w:color="auto"/>
        <w:left w:val="none" w:sz="0" w:space="0" w:color="auto"/>
        <w:bottom w:val="none" w:sz="0" w:space="0" w:color="auto"/>
        <w:right w:val="none" w:sz="0" w:space="0" w:color="auto"/>
      </w:divBdr>
    </w:div>
    <w:div w:id="440032293">
      <w:bodyDiv w:val="1"/>
      <w:marLeft w:val="0"/>
      <w:marRight w:val="0"/>
      <w:marTop w:val="0"/>
      <w:marBottom w:val="0"/>
      <w:divBdr>
        <w:top w:val="none" w:sz="0" w:space="0" w:color="auto"/>
        <w:left w:val="none" w:sz="0" w:space="0" w:color="auto"/>
        <w:bottom w:val="none" w:sz="0" w:space="0" w:color="auto"/>
        <w:right w:val="none" w:sz="0" w:space="0" w:color="auto"/>
      </w:divBdr>
    </w:div>
    <w:div w:id="482157207">
      <w:bodyDiv w:val="1"/>
      <w:marLeft w:val="0"/>
      <w:marRight w:val="0"/>
      <w:marTop w:val="0"/>
      <w:marBottom w:val="0"/>
      <w:divBdr>
        <w:top w:val="none" w:sz="0" w:space="0" w:color="auto"/>
        <w:left w:val="none" w:sz="0" w:space="0" w:color="auto"/>
        <w:bottom w:val="none" w:sz="0" w:space="0" w:color="auto"/>
        <w:right w:val="none" w:sz="0" w:space="0" w:color="auto"/>
      </w:divBdr>
    </w:div>
    <w:div w:id="540167516">
      <w:bodyDiv w:val="1"/>
      <w:marLeft w:val="0"/>
      <w:marRight w:val="0"/>
      <w:marTop w:val="0"/>
      <w:marBottom w:val="0"/>
      <w:divBdr>
        <w:top w:val="none" w:sz="0" w:space="0" w:color="auto"/>
        <w:left w:val="none" w:sz="0" w:space="0" w:color="auto"/>
        <w:bottom w:val="none" w:sz="0" w:space="0" w:color="auto"/>
        <w:right w:val="none" w:sz="0" w:space="0" w:color="auto"/>
      </w:divBdr>
    </w:div>
    <w:div w:id="622076921">
      <w:bodyDiv w:val="1"/>
      <w:marLeft w:val="0"/>
      <w:marRight w:val="0"/>
      <w:marTop w:val="0"/>
      <w:marBottom w:val="0"/>
      <w:divBdr>
        <w:top w:val="none" w:sz="0" w:space="0" w:color="auto"/>
        <w:left w:val="none" w:sz="0" w:space="0" w:color="auto"/>
        <w:bottom w:val="none" w:sz="0" w:space="0" w:color="auto"/>
        <w:right w:val="none" w:sz="0" w:space="0" w:color="auto"/>
      </w:divBdr>
    </w:div>
    <w:div w:id="702092418">
      <w:bodyDiv w:val="1"/>
      <w:marLeft w:val="0"/>
      <w:marRight w:val="0"/>
      <w:marTop w:val="0"/>
      <w:marBottom w:val="0"/>
      <w:divBdr>
        <w:top w:val="none" w:sz="0" w:space="0" w:color="auto"/>
        <w:left w:val="none" w:sz="0" w:space="0" w:color="auto"/>
        <w:bottom w:val="none" w:sz="0" w:space="0" w:color="auto"/>
        <w:right w:val="none" w:sz="0" w:space="0" w:color="auto"/>
      </w:divBdr>
    </w:div>
    <w:div w:id="733895157">
      <w:bodyDiv w:val="1"/>
      <w:marLeft w:val="0"/>
      <w:marRight w:val="0"/>
      <w:marTop w:val="0"/>
      <w:marBottom w:val="0"/>
      <w:divBdr>
        <w:top w:val="none" w:sz="0" w:space="0" w:color="auto"/>
        <w:left w:val="none" w:sz="0" w:space="0" w:color="auto"/>
        <w:bottom w:val="none" w:sz="0" w:space="0" w:color="auto"/>
        <w:right w:val="none" w:sz="0" w:space="0" w:color="auto"/>
      </w:divBdr>
    </w:div>
    <w:div w:id="772745481">
      <w:bodyDiv w:val="1"/>
      <w:marLeft w:val="0"/>
      <w:marRight w:val="0"/>
      <w:marTop w:val="0"/>
      <w:marBottom w:val="0"/>
      <w:divBdr>
        <w:top w:val="none" w:sz="0" w:space="0" w:color="auto"/>
        <w:left w:val="none" w:sz="0" w:space="0" w:color="auto"/>
        <w:bottom w:val="none" w:sz="0" w:space="0" w:color="auto"/>
        <w:right w:val="none" w:sz="0" w:space="0" w:color="auto"/>
      </w:divBdr>
    </w:div>
    <w:div w:id="816873001">
      <w:bodyDiv w:val="1"/>
      <w:marLeft w:val="0"/>
      <w:marRight w:val="0"/>
      <w:marTop w:val="0"/>
      <w:marBottom w:val="0"/>
      <w:divBdr>
        <w:top w:val="none" w:sz="0" w:space="0" w:color="auto"/>
        <w:left w:val="none" w:sz="0" w:space="0" w:color="auto"/>
        <w:bottom w:val="none" w:sz="0" w:space="0" w:color="auto"/>
        <w:right w:val="none" w:sz="0" w:space="0" w:color="auto"/>
      </w:divBdr>
    </w:div>
    <w:div w:id="1058751141">
      <w:bodyDiv w:val="1"/>
      <w:marLeft w:val="0"/>
      <w:marRight w:val="0"/>
      <w:marTop w:val="0"/>
      <w:marBottom w:val="0"/>
      <w:divBdr>
        <w:top w:val="none" w:sz="0" w:space="0" w:color="auto"/>
        <w:left w:val="none" w:sz="0" w:space="0" w:color="auto"/>
        <w:bottom w:val="none" w:sz="0" w:space="0" w:color="auto"/>
        <w:right w:val="none" w:sz="0" w:space="0" w:color="auto"/>
      </w:divBdr>
    </w:div>
    <w:div w:id="1277786649">
      <w:bodyDiv w:val="1"/>
      <w:marLeft w:val="0"/>
      <w:marRight w:val="0"/>
      <w:marTop w:val="0"/>
      <w:marBottom w:val="0"/>
      <w:divBdr>
        <w:top w:val="none" w:sz="0" w:space="0" w:color="auto"/>
        <w:left w:val="none" w:sz="0" w:space="0" w:color="auto"/>
        <w:bottom w:val="none" w:sz="0" w:space="0" w:color="auto"/>
        <w:right w:val="none" w:sz="0" w:space="0" w:color="auto"/>
      </w:divBdr>
    </w:div>
    <w:div w:id="1375740282">
      <w:bodyDiv w:val="1"/>
      <w:marLeft w:val="0"/>
      <w:marRight w:val="0"/>
      <w:marTop w:val="0"/>
      <w:marBottom w:val="0"/>
      <w:divBdr>
        <w:top w:val="none" w:sz="0" w:space="0" w:color="auto"/>
        <w:left w:val="none" w:sz="0" w:space="0" w:color="auto"/>
        <w:bottom w:val="none" w:sz="0" w:space="0" w:color="auto"/>
        <w:right w:val="none" w:sz="0" w:space="0" w:color="auto"/>
      </w:divBdr>
    </w:div>
    <w:div w:id="1395589789">
      <w:bodyDiv w:val="1"/>
      <w:marLeft w:val="0"/>
      <w:marRight w:val="0"/>
      <w:marTop w:val="0"/>
      <w:marBottom w:val="0"/>
      <w:divBdr>
        <w:top w:val="none" w:sz="0" w:space="0" w:color="auto"/>
        <w:left w:val="none" w:sz="0" w:space="0" w:color="auto"/>
        <w:bottom w:val="none" w:sz="0" w:space="0" w:color="auto"/>
        <w:right w:val="none" w:sz="0" w:space="0" w:color="auto"/>
      </w:divBdr>
    </w:div>
    <w:div w:id="1453286712">
      <w:bodyDiv w:val="1"/>
      <w:marLeft w:val="0"/>
      <w:marRight w:val="0"/>
      <w:marTop w:val="0"/>
      <w:marBottom w:val="0"/>
      <w:divBdr>
        <w:top w:val="none" w:sz="0" w:space="0" w:color="auto"/>
        <w:left w:val="none" w:sz="0" w:space="0" w:color="auto"/>
        <w:bottom w:val="none" w:sz="0" w:space="0" w:color="auto"/>
        <w:right w:val="none" w:sz="0" w:space="0" w:color="auto"/>
      </w:divBdr>
    </w:div>
    <w:div w:id="1528328499">
      <w:bodyDiv w:val="1"/>
      <w:marLeft w:val="0"/>
      <w:marRight w:val="0"/>
      <w:marTop w:val="0"/>
      <w:marBottom w:val="0"/>
      <w:divBdr>
        <w:top w:val="none" w:sz="0" w:space="0" w:color="auto"/>
        <w:left w:val="none" w:sz="0" w:space="0" w:color="auto"/>
        <w:bottom w:val="none" w:sz="0" w:space="0" w:color="auto"/>
        <w:right w:val="none" w:sz="0" w:space="0" w:color="auto"/>
      </w:divBdr>
    </w:div>
    <w:div w:id="1659767080">
      <w:bodyDiv w:val="1"/>
      <w:marLeft w:val="0"/>
      <w:marRight w:val="0"/>
      <w:marTop w:val="0"/>
      <w:marBottom w:val="0"/>
      <w:divBdr>
        <w:top w:val="none" w:sz="0" w:space="0" w:color="auto"/>
        <w:left w:val="none" w:sz="0" w:space="0" w:color="auto"/>
        <w:bottom w:val="none" w:sz="0" w:space="0" w:color="auto"/>
        <w:right w:val="none" w:sz="0" w:space="0" w:color="auto"/>
      </w:divBdr>
    </w:div>
    <w:div w:id="1948929611">
      <w:bodyDiv w:val="1"/>
      <w:marLeft w:val="0"/>
      <w:marRight w:val="0"/>
      <w:marTop w:val="0"/>
      <w:marBottom w:val="0"/>
      <w:divBdr>
        <w:top w:val="none" w:sz="0" w:space="0" w:color="auto"/>
        <w:left w:val="none" w:sz="0" w:space="0" w:color="auto"/>
        <w:bottom w:val="none" w:sz="0" w:space="0" w:color="auto"/>
        <w:right w:val="none" w:sz="0" w:space="0" w:color="auto"/>
      </w:divBdr>
    </w:div>
    <w:div w:id="1955936670">
      <w:bodyDiv w:val="1"/>
      <w:marLeft w:val="0"/>
      <w:marRight w:val="0"/>
      <w:marTop w:val="0"/>
      <w:marBottom w:val="0"/>
      <w:divBdr>
        <w:top w:val="none" w:sz="0" w:space="0" w:color="auto"/>
        <w:left w:val="none" w:sz="0" w:space="0" w:color="auto"/>
        <w:bottom w:val="none" w:sz="0" w:space="0" w:color="auto"/>
        <w:right w:val="none" w:sz="0" w:space="0" w:color="auto"/>
      </w:divBdr>
    </w:div>
    <w:div w:id="1994673471">
      <w:bodyDiv w:val="1"/>
      <w:marLeft w:val="0"/>
      <w:marRight w:val="0"/>
      <w:marTop w:val="0"/>
      <w:marBottom w:val="0"/>
      <w:divBdr>
        <w:top w:val="none" w:sz="0" w:space="0" w:color="auto"/>
        <w:left w:val="none" w:sz="0" w:space="0" w:color="auto"/>
        <w:bottom w:val="none" w:sz="0" w:space="0" w:color="auto"/>
        <w:right w:val="none" w:sz="0" w:space="0" w:color="auto"/>
      </w:divBdr>
    </w:div>
    <w:div w:id="2013220687">
      <w:bodyDiv w:val="1"/>
      <w:marLeft w:val="0"/>
      <w:marRight w:val="0"/>
      <w:marTop w:val="0"/>
      <w:marBottom w:val="0"/>
      <w:divBdr>
        <w:top w:val="none" w:sz="0" w:space="0" w:color="auto"/>
        <w:left w:val="none" w:sz="0" w:space="0" w:color="auto"/>
        <w:bottom w:val="none" w:sz="0" w:space="0" w:color="auto"/>
        <w:right w:val="none" w:sz="0" w:space="0" w:color="auto"/>
      </w:divBdr>
    </w:div>
    <w:div w:id="2017029860">
      <w:bodyDiv w:val="1"/>
      <w:marLeft w:val="0"/>
      <w:marRight w:val="0"/>
      <w:marTop w:val="0"/>
      <w:marBottom w:val="0"/>
      <w:divBdr>
        <w:top w:val="none" w:sz="0" w:space="0" w:color="auto"/>
        <w:left w:val="none" w:sz="0" w:space="0" w:color="auto"/>
        <w:bottom w:val="none" w:sz="0" w:space="0" w:color="auto"/>
        <w:right w:val="none" w:sz="0" w:space="0" w:color="auto"/>
      </w:divBdr>
    </w:div>
    <w:div w:id="2050564884">
      <w:bodyDiv w:val="1"/>
      <w:marLeft w:val="0"/>
      <w:marRight w:val="0"/>
      <w:marTop w:val="0"/>
      <w:marBottom w:val="0"/>
      <w:divBdr>
        <w:top w:val="none" w:sz="0" w:space="0" w:color="auto"/>
        <w:left w:val="none" w:sz="0" w:space="0" w:color="auto"/>
        <w:bottom w:val="none" w:sz="0" w:space="0" w:color="auto"/>
        <w:right w:val="none" w:sz="0" w:space="0" w:color="auto"/>
      </w:divBdr>
    </w:div>
    <w:div w:id="2072191754">
      <w:bodyDiv w:val="1"/>
      <w:marLeft w:val="0"/>
      <w:marRight w:val="0"/>
      <w:marTop w:val="0"/>
      <w:marBottom w:val="0"/>
      <w:divBdr>
        <w:top w:val="none" w:sz="0" w:space="0" w:color="auto"/>
        <w:left w:val="none" w:sz="0" w:space="0" w:color="auto"/>
        <w:bottom w:val="none" w:sz="0" w:space="0" w:color="auto"/>
        <w:right w:val="none" w:sz="0" w:space="0" w:color="auto"/>
      </w:divBdr>
    </w:div>
    <w:div w:id="21442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Distribution of gender</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9D4-43E9-BB20-3D29CC168E1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9D4-43E9-BB20-3D29CC168E11}"/>
              </c:ext>
            </c:extLst>
          </c:dPt>
          <c:cat>
            <c:strRef>
              <c:f>Sheet1!$A$2:$A$3</c:f>
              <c:strCache>
                <c:ptCount val="2"/>
                <c:pt idx="0">
                  <c:v>Female</c:v>
                </c:pt>
                <c:pt idx="1">
                  <c:v>Male</c:v>
                </c:pt>
              </c:strCache>
            </c:strRef>
          </c:cat>
          <c:val>
            <c:numRef>
              <c:f>Sheet1!$B$2:$B$3</c:f>
              <c:numCache>
                <c:formatCode>0%</c:formatCode>
                <c:ptCount val="2"/>
                <c:pt idx="0">
                  <c:v>0.38</c:v>
                </c:pt>
                <c:pt idx="1">
                  <c:v>0.62</c:v>
                </c:pt>
              </c:numCache>
            </c:numRef>
          </c:val>
          <c:extLst>
            <c:ext xmlns:c16="http://schemas.microsoft.com/office/drawing/2014/chart" uri="{C3380CC4-5D6E-409C-BE32-E72D297353CC}">
              <c16:uniqueId val="{00000004-79D4-43E9-BB20-3D29CC168E1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6">
          <a:lumMod val="60000"/>
          <a:lumOff val="40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Age</c:v>
                </c:pt>
              </c:strCache>
            </c:strRef>
          </c:tx>
          <c:spPr>
            <a:solidFill>
              <a:schemeClr val="accent1"/>
            </a:solidFill>
            <a:ln>
              <a:noFill/>
            </a:ln>
            <a:effectLst/>
          </c:spPr>
          <c:invertIfNegative val="0"/>
          <c:cat>
            <c:strRef>
              <c:f>Sheet1!$A$2:$A$11</c:f>
              <c:strCache>
                <c:ptCount val="10"/>
                <c:pt idx="0">
                  <c:v>10 to19</c:v>
                </c:pt>
                <c:pt idx="1">
                  <c:v>20to29</c:v>
                </c:pt>
                <c:pt idx="2">
                  <c:v>30to39</c:v>
                </c:pt>
                <c:pt idx="3">
                  <c:v>40to49</c:v>
                </c:pt>
                <c:pt idx="4">
                  <c:v>50to59</c:v>
                </c:pt>
                <c:pt idx="5">
                  <c:v>60to69</c:v>
                </c:pt>
                <c:pt idx="6">
                  <c:v>70to79</c:v>
                </c:pt>
                <c:pt idx="7">
                  <c:v>80to89</c:v>
                </c:pt>
                <c:pt idx="8">
                  <c:v>90to99</c:v>
                </c:pt>
                <c:pt idx="9">
                  <c:v>100to109</c:v>
                </c:pt>
              </c:strCache>
            </c:strRef>
          </c:cat>
          <c:val>
            <c:numRef>
              <c:f>Sheet1!$B$2:$B$11</c:f>
              <c:numCache>
                <c:formatCode>0.00%</c:formatCode>
                <c:ptCount val="10"/>
                <c:pt idx="0">
                  <c:v>8.7999999999999995E-2</c:v>
                </c:pt>
                <c:pt idx="1">
                  <c:v>8.7999999999999995E-2</c:v>
                </c:pt>
                <c:pt idx="2">
                  <c:v>7.2999999999999995E-2</c:v>
                </c:pt>
                <c:pt idx="3">
                  <c:v>0.20580000000000001</c:v>
                </c:pt>
                <c:pt idx="4">
                  <c:v>0.20580000000000001</c:v>
                </c:pt>
                <c:pt idx="5">
                  <c:v>0.16170000000000001</c:v>
                </c:pt>
                <c:pt idx="6">
                  <c:v>7.2999999999999995E-2</c:v>
                </c:pt>
                <c:pt idx="7">
                  <c:v>5.8799999999999998E-2</c:v>
                </c:pt>
                <c:pt idx="8">
                  <c:v>2.9399999999999999E-2</c:v>
                </c:pt>
                <c:pt idx="9">
                  <c:v>1.47E-2</c:v>
                </c:pt>
              </c:numCache>
            </c:numRef>
          </c:val>
          <c:extLst>
            <c:ext xmlns:c16="http://schemas.microsoft.com/office/drawing/2014/chart" uri="{C3380CC4-5D6E-409C-BE32-E72D297353CC}">
              <c16:uniqueId val="{00000000-F37B-425B-A890-E6BC2CD10213}"/>
            </c:ext>
          </c:extLst>
        </c:ser>
        <c:dLbls>
          <c:showLegendKey val="0"/>
          <c:showVal val="0"/>
          <c:showCatName val="0"/>
          <c:showSerName val="0"/>
          <c:showPercent val="0"/>
          <c:showBubbleSize val="0"/>
        </c:dLbls>
        <c:gapWidth val="84"/>
        <c:overlap val="22"/>
        <c:axId val="458863656"/>
        <c:axId val="458862344"/>
      </c:barChart>
      <c:catAx>
        <c:axId val="458863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distribution</a:t>
                </a:r>
                <a:r>
                  <a:rPr lang="en-US" baseline="0"/>
                  <a:t> of data on baasis of age</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862344"/>
        <c:crosses val="autoZero"/>
        <c:auto val="1"/>
        <c:lblAlgn val="ctr"/>
        <c:lblOffset val="100"/>
        <c:noMultiLvlLbl val="0"/>
      </c:catAx>
      <c:valAx>
        <c:axId val="4588623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distribution of data</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863656"/>
        <c:crosses val="autoZero"/>
        <c:crossBetween val="between"/>
      </c:valAx>
      <c:spPr>
        <a:noFill/>
        <a:ln>
          <a:noFill/>
        </a:ln>
        <a:effectLst/>
      </c:spPr>
    </c:plotArea>
    <c:legend>
      <c:legendPos val="b"/>
      <c:layout>
        <c:manualLayout>
          <c:xMode val="edge"/>
          <c:yMode val="edge"/>
          <c:x val="0.76143943568018191"/>
          <c:y val="0.10763842019747531"/>
          <c:w val="0.16516231749992169"/>
          <c:h val="0.364583802024746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990091260011178"/>
          <c:y val="0.15310190369540874"/>
          <c:w val="0.309801299406051"/>
          <c:h val="0.55070389997442926"/>
        </c:manualLayout>
      </c:layout>
      <c:pieChart>
        <c:varyColors val="1"/>
        <c:ser>
          <c:idx val="0"/>
          <c:order val="0"/>
          <c:tx>
            <c:strRef>
              <c:f>Sheet1!$B$1</c:f>
              <c:strCache>
                <c:ptCount val="1"/>
                <c:pt idx="0">
                  <c:v>DISTRIBUTION OD DATA ON THE BASIS OF CO-MORBIDITIES</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B122-4B32-A98D-DE53CB2BF882}"/>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B122-4B32-A98D-DE53CB2BF882}"/>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B122-4B32-A98D-DE53CB2BF882}"/>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c:ext xmlns:c16="http://schemas.microsoft.com/office/drawing/2014/chart" uri="{C3380CC4-5D6E-409C-BE32-E72D297353CC}">
                <c16:uniqueId val="{00000007-B122-4B32-A98D-DE53CB2BF882}"/>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extLst>
              <c:ext xmlns:c16="http://schemas.microsoft.com/office/drawing/2014/chart" uri="{C3380CC4-5D6E-409C-BE32-E72D297353CC}">
                <c16:uniqueId val="{00000009-B122-4B32-A98D-DE53CB2BF882}"/>
              </c:ext>
            </c:extLst>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extLst>
              <c:ext xmlns:c16="http://schemas.microsoft.com/office/drawing/2014/chart" uri="{C3380CC4-5D6E-409C-BE32-E72D297353CC}">
                <c16:uniqueId val="{0000000B-B122-4B32-A98D-DE53CB2BF882}"/>
              </c:ext>
            </c:extLst>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extLst>
              <c:ext xmlns:c16="http://schemas.microsoft.com/office/drawing/2014/chart" uri="{C3380CC4-5D6E-409C-BE32-E72D297353CC}">
                <c16:uniqueId val="{0000000D-B122-4B32-A98D-DE53CB2BF882}"/>
              </c:ext>
            </c:extLst>
          </c:dPt>
          <c:dPt>
            <c:idx val="7"/>
            <c:bubble3D val="0"/>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9525" cap="flat" cmpd="sng" algn="ctr">
                <a:solidFill>
                  <a:schemeClr val="accent2">
                    <a:lumMod val="60000"/>
                    <a:shade val="95000"/>
                  </a:schemeClr>
                </a:solidFill>
                <a:round/>
              </a:ln>
              <a:effectLst/>
            </c:spPr>
            <c:extLst>
              <c:ext xmlns:c16="http://schemas.microsoft.com/office/drawing/2014/chart" uri="{C3380CC4-5D6E-409C-BE32-E72D297353CC}">
                <c16:uniqueId val="{0000000F-B122-4B32-A98D-DE53CB2BF882}"/>
              </c:ext>
            </c:extLst>
          </c:dPt>
          <c:dPt>
            <c:idx val="8"/>
            <c:bubble3D val="0"/>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w="9525" cap="flat" cmpd="sng" algn="ctr">
                <a:solidFill>
                  <a:schemeClr val="accent3">
                    <a:lumMod val="60000"/>
                    <a:shade val="95000"/>
                  </a:schemeClr>
                </a:solidFill>
                <a:round/>
              </a:ln>
              <a:effectLst/>
            </c:spPr>
            <c:extLst>
              <c:ext xmlns:c16="http://schemas.microsoft.com/office/drawing/2014/chart" uri="{C3380CC4-5D6E-409C-BE32-E72D297353CC}">
                <c16:uniqueId val="{00000011-B122-4B32-A98D-DE53CB2BF882}"/>
              </c:ext>
            </c:extLst>
          </c:dPt>
          <c:dPt>
            <c:idx val="9"/>
            <c:bubble3D val="0"/>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w="9525" cap="flat" cmpd="sng" algn="ctr">
                <a:solidFill>
                  <a:schemeClr val="accent4">
                    <a:lumMod val="60000"/>
                    <a:shade val="95000"/>
                  </a:schemeClr>
                </a:solidFill>
                <a:round/>
              </a:ln>
              <a:effectLst/>
            </c:spPr>
            <c:extLst>
              <c:ext xmlns:c16="http://schemas.microsoft.com/office/drawing/2014/chart" uri="{C3380CC4-5D6E-409C-BE32-E72D297353CC}">
                <c16:uniqueId val="{00000013-B122-4B32-A98D-DE53CB2BF882}"/>
              </c:ext>
            </c:extLst>
          </c:dPt>
          <c:dPt>
            <c:idx val="10"/>
            <c:bubble3D val="0"/>
            <c:spPr>
              <a:gradFill rotWithShape="1">
                <a:gsLst>
                  <a:gs pos="0">
                    <a:schemeClr val="accent5">
                      <a:lumMod val="60000"/>
                      <a:lumMod val="110000"/>
                      <a:satMod val="105000"/>
                      <a:tint val="67000"/>
                    </a:schemeClr>
                  </a:gs>
                  <a:gs pos="50000">
                    <a:schemeClr val="accent5">
                      <a:lumMod val="60000"/>
                      <a:lumMod val="105000"/>
                      <a:satMod val="103000"/>
                      <a:tint val="73000"/>
                    </a:schemeClr>
                  </a:gs>
                  <a:gs pos="100000">
                    <a:schemeClr val="accent5">
                      <a:lumMod val="60000"/>
                      <a:lumMod val="105000"/>
                      <a:satMod val="109000"/>
                      <a:tint val="81000"/>
                    </a:schemeClr>
                  </a:gs>
                </a:gsLst>
                <a:lin ang="5400000" scaled="0"/>
              </a:gradFill>
              <a:ln w="9525" cap="flat" cmpd="sng" algn="ctr">
                <a:solidFill>
                  <a:schemeClr val="accent5">
                    <a:lumMod val="60000"/>
                    <a:shade val="95000"/>
                  </a:schemeClr>
                </a:solidFill>
                <a:round/>
              </a:ln>
              <a:effectLst/>
            </c:spPr>
            <c:extLst>
              <c:ext xmlns:c16="http://schemas.microsoft.com/office/drawing/2014/chart" uri="{C3380CC4-5D6E-409C-BE32-E72D297353CC}">
                <c16:uniqueId val="{00000015-B122-4B32-A98D-DE53CB2BF882}"/>
              </c:ext>
            </c:extLst>
          </c:dPt>
          <c:dLbls>
            <c:dLbl>
              <c:idx val="3"/>
              <c:delete val="1"/>
              <c:extLst>
                <c:ext xmlns:c15="http://schemas.microsoft.com/office/drawing/2012/chart" uri="{CE6537A1-D6FC-4f65-9D91-7224C49458BB}"/>
                <c:ext xmlns:c16="http://schemas.microsoft.com/office/drawing/2014/chart" uri="{C3380CC4-5D6E-409C-BE32-E72D297353CC}">
                  <c16:uniqueId val="{00000007-B122-4B32-A98D-DE53CB2BF8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Sheet1!$A$2:$A$12</c:f>
              <c:strCache>
                <c:ptCount val="11"/>
                <c:pt idx="0">
                  <c:v>ALD</c:v>
                </c:pt>
                <c:pt idx="1">
                  <c:v>AML</c:v>
                </c:pt>
                <c:pt idx="2">
                  <c:v>DM1</c:v>
                </c:pt>
                <c:pt idx="3">
                  <c:v>DM2</c:v>
                </c:pt>
                <c:pt idx="4">
                  <c:v>HTN</c:v>
                </c:pt>
                <c:pt idx="5">
                  <c:v>HTN &amp;CKD</c:v>
                </c:pt>
                <c:pt idx="6">
                  <c:v>HTN &amp;DM 2</c:v>
                </c:pt>
                <c:pt idx="7">
                  <c:v>HTN,DM 2,&amp; CKD</c:v>
                </c:pt>
                <c:pt idx="8">
                  <c:v>HTN &amp;DM1</c:v>
                </c:pt>
                <c:pt idx="9">
                  <c:v>HTN&amp;HTH</c:v>
                </c:pt>
                <c:pt idx="10">
                  <c:v>RTA</c:v>
                </c:pt>
              </c:strCache>
            </c:strRef>
          </c:cat>
          <c:val>
            <c:numRef>
              <c:f>Sheet1!$B$2:$B$12</c:f>
              <c:numCache>
                <c:formatCode>0.00%</c:formatCode>
                <c:ptCount val="11"/>
                <c:pt idx="0">
                  <c:v>2.9399999999999999E-2</c:v>
                </c:pt>
                <c:pt idx="1">
                  <c:v>1.47E-2</c:v>
                </c:pt>
                <c:pt idx="2">
                  <c:v>2.9399999999999999E-2</c:v>
                </c:pt>
                <c:pt idx="3">
                  <c:v>5.8799999999999998E-2</c:v>
                </c:pt>
                <c:pt idx="4">
                  <c:v>0.16170000000000001</c:v>
                </c:pt>
                <c:pt idx="5">
                  <c:v>2.9399999999999999E-2</c:v>
                </c:pt>
                <c:pt idx="6">
                  <c:v>7.3499999999999996E-2</c:v>
                </c:pt>
                <c:pt idx="7">
                  <c:v>1.47E-2</c:v>
                </c:pt>
                <c:pt idx="8">
                  <c:v>2.9399999999999999E-2</c:v>
                </c:pt>
                <c:pt idx="9">
                  <c:v>1.47E-2</c:v>
                </c:pt>
                <c:pt idx="10">
                  <c:v>1.47E-2</c:v>
                </c:pt>
              </c:numCache>
            </c:numRef>
          </c:val>
          <c:extLst>
            <c:ext xmlns:c16="http://schemas.microsoft.com/office/drawing/2014/chart" uri="{C3380CC4-5D6E-409C-BE32-E72D297353CC}">
              <c16:uniqueId val="{00000016-B122-4B32-A98D-DE53CB2BF882}"/>
            </c:ext>
          </c:extLst>
        </c:ser>
        <c:dLbls>
          <c:dLblPos val="inEnd"/>
          <c:showLegendKey val="0"/>
          <c:showVal val="0"/>
          <c:showCatName val="0"/>
          <c:showSerName val="0"/>
          <c:showPercent val="1"/>
          <c:showBubbleSize val="0"/>
          <c:showLeaderLines val="1"/>
        </c:dLbls>
        <c:firstSliceAng val="239"/>
      </c:pieChart>
      <c:spPr>
        <a:noFill/>
        <a:ln>
          <a:noFill/>
        </a:ln>
        <a:effectLst/>
      </c:spPr>
    </c:plotArea>
    <c:legend>
      <c:legendPos val="b"/>
      <c:layout>
        <c:manualLayout>
          <c:xMode val="edge"/>
          <c:yMode val="edge"/>
          <c:x val="0.67180622202998208"/>
          <c:y val="8.5842819479591922E-2"/>
          <c:w val="0.19727360840635758"/>
          <c:h val="0.82009223091234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No of patient</a:t>
            </a:r>
          </a:p>
        </c:rich>
      </c:tx>
      <c:layout>
        <c:manualLayout>
          <c:xMode val="edge"/>
          <c:yMode val="edge"/>
          <c:x val="0.34741792521836412"/>
          <c:y val="3.64630811303555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 of patient</c:v>
                </c:pt>
              </c:strCache>
            </c:strRef>
          </c:tx>
          <c:spPr>
            <a:solidFill>
              <a:schemeClr val="accent1"/>
            </a:solidFill>
            <a:ln>
              <a:noFill/>
            </a:ln>
            <a:effectLst/>
          </c:spPr>
          <c:invertIfNegative val="0"/>
          <c:cat>
            <c:strRef>
              <c:f>Sheet1!$A$2:$A$3</c:f>
              <c:strCache>
                <c:ptCount val="2"/>
                <c:pt idx="0">
                  <c:v>Without  polypharmacy </c:v>
                </c:pt>
                <c:pt idx="1">
                  <c:v>with polypharmacy</c:v>
                </c:pt>
              </c:strCache>
            </c:strRef>
          </c:cat>
          <c:val>
            <c:numRef>
              <c:f>Sheet1!$B$2:$B$3</c:f>
              <c:numCache>
                <c:formatCode>General</c:formatCode>
                <c:ptCount val="2"/>
                <c:pt idx="0">
                  <c:v>25</c:v>
                </c:pt>
                <c:pt idx="1">
                  <c:v>43</c:v>
                </c:pt>
              </c:numCache>
            </c:numRef>
          </c:val>
          <c:extLst>
            <c:ext xmlns:c16="http://schemas.microsoft.com/office/drawing/2014/chart" uri="{C3380CC4-5D6E-409C-BE32-E72D297353CC}">
              <c16:uniqueId val="{00000000-50F0-4E14-BE72-6DBB0C96F74B}"/>
            </c:ext>
          </c:extLst>
        </c:ser>
        <c:dLbls>
          <c:showLegendKey val="0"/>
          <c:showVal val="0"/>
          <c:showCatName val="0"/>
          <c:showSerName val="0"/>
          <c:showPercent val="0"/>
          <c:showBubbleSize val="0"/>
        </c:dLbls>
        <c:gapWidth val="359"/>
        <c:overlap val="-27"/>
        <c:axId val="558998208"/>
        <c:axId val="558997552"/>
      </c:barChart>
      <c:catAx>
        <c:axId val="55899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997552"/>
        <c:crosses val="autoZero"/>
        <c:auto val="1"/>
        <c:lblAlgn val="ctr"/>
        <c:lblOffset val="100"/>
        <c:noMultiLvlLbl val="0"/>
      </c:catAx>
      <c:valAx>
        <c:axId val="5589975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998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NO OF PATIENT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Sheet1!$A$2:$A$6</c:f>
              <c:strCache>
                <c:ptCount val="5"/>
                <c:pt idx="0">
                  <c:v>ANALGESICS</c:v>
                </c:pt>
                <c:pt idx="1">
                  <c:v>ANTIBIOTICS</c:v>
                </c:pt>
                <c:pt idx="2">
                  <c:v>ANTI-EPILEPTICS</c:v>
                </c:pt>
                <c:pt idx="3">
                  <c:v>DIURETICS</c:v>
                </c:pt>
                <c:pt idx="4">
                  <c:v>PPI</c:v>
                </c:pt>
              </c:strCache>
            </c:strRef>
          </c:cat>
          <c:val>
            <c:numRef>
              <c:f>Sheet1!$B$2:$B$6</c:f>
              <c:numCache>
                <c:formatCode>0%</c:formatCode>
                <c:ptCount val="5"/>
                <c:pt idx="0">
                  <c:v>0.28000000000000003</c:v>
                </c:pt>
                <c:pt idx="1">
                  <c:v>0.13</c:v>
                </c:pt>
                <c:pt idx="2">
                  <c:v>0.05</c:v>
                </c:pt>
                <c:pt idx="3">
                  <c:v>0.02</c:v>
                </c:pt>
                <c:pt idx="4" formatCode="General">
                  <c:v>0</c:v>
                </c:pt>
              </c:numCache>
            </c:numRef>
          </c:val>
          <c:smooth val="0"/>
          <c:extLst>
            <c:ext xmlns:c16="http://schemas.microsoft.com/office/drawing/2014/chart" uri="{C3380CC4-5D6E-409C-BE32-E72D297353CC}">
              <c16:uniqueId val="{00000000-D50B-4A1D-BCE0-997C19AF97FF}"/>
            </c:ext>
          </c:extLst>
        </c:ser>
        <c:ser>
          <c:idx val="1"/>
          <c:order val="1"/>
          <c:tx>
            <c:strRef>
              <c:f>Sheet1!$C$1</c:f>
              <c:strCache>
                <c:ptCount val="1"/>
                <c:pt idx="0">
                  <c:v>% DISTRIBUTION OF DATA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Sheet1!$A$2:$A$6</c:f>
              <c:strCache>
                <c:ptCount val="5"/>
                <c:pt idx="0">
                  <c:v>ANALGESICS</c:v>
                </c:pt>
                <c:pt idx="1">
                  <c:v>ANTIBIOTICS</c:v>
                </c:pt>
                <c:pt idx="2">
                  <c:v>ANTI-EPILEPTICS</c:v>
                </c:pt>
                <c:pt idx="3">
                  <c:v>DIURETICS</c:v>
                </c:pt>
                <c:pt idx="4">
                  <c:v>PPI</c:v>
                </c:pt>
              </c:strCache>
            </c:strRef>
          </c:cat>
          <c:val>
            <c:numRef>
              <c:f>Sheet1!$C$2:$C$6</c:f>
              <c:numCache>
                <c:formatCode>0.00%</c:formatCode>
                <c:ptCount val="5"/>
                <c:pt idx="0">
                  <c:v>0.41170000000000001</c:v>
                </c:pt>
                <c:pt idx="1">
                  <c:v>0.19109999999999999</c:v>
                </c:pt>
                <c:pt idx="2">
                  <c:v>7.3499999999999996E-2</c:v>
                </c:pt>
                <c:pt idx="3">
                  <c:v>2.9399999999999999E-2</c:v>
                </c:pt>
                <c:pt idx="4" formatCode="0%">
                  <c:v>0</c:v>
                </c:pt>
              </c:numCache>
            </c:numRef>
          </c:val>
          <c:smooth val="0"/>
          <c:extLst>
            <c:ext xmlns:c16="http://schemas.microsoft.com/office/drawing/2014/chart" uri="{C3380CC4-5D6E-409C-BE32-E72D297353CC}">
              <c16:uniqueId val="{00000001-D50B-4A1D-BCE0-997C19AF97FF}"/>
            </c:ext>
          </c:extLst>
        </c:ser>
        <c:dLbls>
          <c:showLegendKey val="0"/>
          <c:showVal val="0"/>
          <c:showCatName val="0"/>
          <c:showSerName val="0"/>
          <c:showPercent val="0"/>
          <c:showBubbleSize val="0"/>
        </c:dLbls>
        <c:marker val="1"/>
        <c:smooth val="0"/>
        <c:axId val="558991976"/>
        <c:axId val="558984432"/>
      </c:lineChart>
      <c:catAx>
        <c:axId val="558991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984432"/>
        <c:crosses val="autoZero"/>
        <c:auto val="1"/>
        <c:lblAlgn val="ctr"/>
        <c:lblOffset val="100"/>
        <c:noMultiLvlLbl val="0"/>
      </c:catAx>
      <c:valAx>
        <c:axId val="55898443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991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D9151-00AA-48BA-A268-84A85824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3911</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83</cp:revision>
  <dcterms:created xsi:type="dcterms:W3CDTF">2023-07-11T05:12:00Z</dcterms:created>
  <dcterms:modified xsi:type="dcterms:W3CDTF">2023-08-08T15:40:00Z</dcterms:modified>
</cp:coreProperties>
</file>