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7C63" w:rsidRPr="002A60F6" w:rsidRDefault="005A7C63" w:rsidP="00FE1478">
      <w:pPr>
        <w:pStyle w:val="papertitle"/>
        <w:rPr>
          <w:b w:val="0"/>
          <w:bCs/>
        </w:rPr>
      </w:pPr>
      <w:r w:rsidRPr="002A60F6">
        <w:rPr>
          <w:b w:val="0"/>
          <w:bCs/>
        </w:rPr>
        <w:t xml:space="preserve"> Electrical Discharge Machining (EDM)</w:t>
      </w:r>
      <w:r w:rsidR="00BC7C42">
        <w:rPr>
          <w:b w:val="0"/>
          <w:bCs/>
        </w:rPr>
        <w:t xml:space="preserve"> On</w:t>
      </w:r>
      <w:r w:rsidR="002D0CF0">
        <w:rPr>
          <w:b w:val="0"/>
          <w:bCs/>
        </w:rPr>
        <w:t xml:space="preserve"> Titanium alloy </w:t>
      </w:r>
      <w:proofErr w:type="spellStart"/>
      <w:r w:rsidR="002D0CF0">
        <w:rPr>
          <w:b w:val="0"/>
          <w:bCs/>
        </w:rPr>
        <w:t>workpiece</w:t>
      </w:r>
      <w:proofErr w:type="spellEnd"/>
      <w:r w:rsidR="002D0CF0">
        <w:rPr>
          <w:b w:val="0"/>
          <w:bCs/>
        </w:rPr>
        <w:t xml:space="preserve"> using</w:t>
      </w:r>
      <w:r w:rsidR="006A7DB2">
        <w:rPr>
          <w:b w:val="0"/>
          <w:bCs/>
        </w:rPr>
        <w:t xml:space="preserve"> graphite</w:t>
      </w:r>
    </w:p>
    <w:p w:rsidR="005A7C63" w:rsidRPr="002A60F6" w:rsidRDefault="005A7C63" w:rsidP="00FE1478">
      <w:pPr>
        <w:jc w:val="center"/>
        <w:rPr>
          <w:bCs/>
          <w:lang w:bidi="hi-IN"/>
        </w:rPr>
      </w:pPr>
      <w:proofErr w:type="spellStart"/>
      <w:r w:rsidRPr="002A60F6">
        <w:rPr>
          <w:bCs/>
          <w:lang w:bidi="hi-IN"/>
        </w:rPr>
        <w:t>Sumit</w:t>
      </w:r>
      <w:proofErr w:type="spellEnd"/>
      <w:r w:rsidRPr="002A60F6">
        <w:rPr>
          <w:bCs/>
          <w:lang w:bidi="hi-IN"/>
        </w:rPr>
        <w:t xml:space="preserve"> kumar</w:t>
      </w:r>
      <w:r w:rsidRPr="002A60F6">
        <w:rPr>
          <w:bCs/>
          <w:vertAlign w:val="superscript"/>
          <w:lang w:bidi="hi-IN"/>
        </w:rPr>
        <w:t>1</w:t>
      </w:r>
      <w:r w:rsidRPr="002A60F6">
        <w:rPr>
          <w:bCs/>
          <w:lang w:bidi="hi-IN"/>
        </w:rPr>
        <w:t xml:space="preserve">, </w:t>
      </w:r>
    </w:p>
    <w:p w:rsidR="005A7C63" w:rsidRPr="002A60F6" w:rsidRDefault="005A7C63" w:rsidP="00FE1478">
      <w:pPr>
        <w:rPr>
          <w:bCs/>
          <w:i/>
          <w:iCs/>
          <w:lang w:bidi="hi-IN"/>
        </w:rPr>
      </w:pPr>
      <w:r w:rsidRPr="002A60F6">
        <w:rPr>
          <w:bCs/>
          <w:i/>
          <w:iCs/>
          <w:vertAlign w:val="superscript"/>
          <w:lang w:bidi="hi-IN"/>
        </w:rPr>
        <w:t xml:space="preserve">     </w:t>
      </w:r>
      <w:r w:rsidR="003934C8">
        <w:rPr>
          <w:bCs/>
          <w:i/>
          <w:iCs/>
          <w:vertAlign w:val="superscript"/>
          <w:lang w:bidi="hi-IN"/>
        </w:rPr>
        <w:t xml:space="preserve"> </w:t>
      </w:r>
      <w:r w:rsidR="003934C8">
        <w:rPr>
          <w:bCs/>
          <w:i/>
          <w:iCs/>
          <w:lang w:bidi="hi-IN"/>
        </w:rPr>
        <w:t xml:space="preserve">                                            </w:t>
      </w:r>
      <w:r w:rsidRPr="002A60F6">
        <w:rPr>
          <w:bCs/>
          <w:i/>
          <w:iCs/>
          <w:lang w:bidi="hi-IN"/>
        </w:rPr>
        <w:t xml:space="preserve"> Faculty of Mechanical Engineering Department,</w:t>
      </w:r>
    </w:p>
    <w:p w:rsidR="005A7C63" w:rsidRPr="002A60F6" w:rsidRDefault="005A7C63" w:rsidP="00FE1478">
      <w:pPr>
        <w:jc w:val="center"/>
        <w:rPr>
          <w:bCs/>
          <w:i/>
          <w:iCs/>
          <w:lang w:bidi="hi-IN"/>
        </w:rPr>
      </w:pPr>
      <w:r>
        <w:rPr>
          <w:bCs/>
          <w:i/>
          <w:iCs/>
          <w:lang w:bidi="hi-IN"/>
        </w:rPr>
        <w:t xml:space="preserve"> Kanpur Institute of Technology, </w:t>
      </w:r>
      <w:proofErr w:type="spellStart"/>
      <w:proofErr w:type="gramStart"/>
      <w:r>
        <w:rPr>
          <w:bCs/>
          <w:i/>
          <w:iCs/>
          <w:lang w:bidi="hi-IN"/>
        </w:rPr>
        <w:t>kanpur</w:t>
      </w:r>
      <w:proofErr w:type="spellEnd"/>
      <w:proofErr w:type="gramEnd"/>
      <w:r w:rsidRPr="002A60F6">
        <w:rPr>
          <w:bCs/>
          <w:i/>
          <w:iCs/>
          <w:lang w:bidi="hi-IN"/>
        </w:rPr>
        <w:t>, Uttar Pradesh, India</w:t>
      </w:r>
    </w:p>
    <w:p w:rsidR="005A7C63" w:rsidRPr="00615844" w:rsidRDefault="005A7C63" w:rsidP="00FE1478"/>
    <w:p w:rsidR="005A7C63" w:rsidRDefault="005A7C63" w:rsidP="00FE1478">
      <w:pPr>
        <w:pStyle w:val="Els-Abstract-head"/>
        <w:spacing w:before="200"/>
        <w:rPr>
          <w:sz w:val="24"/>
          <w:szCs w:val="24"/>
        </w:rPr>
      </w:pPr>
      <w:r w:rsidRPr="002D0CF0">
        <w:rPr>
          <w:sz w:val="24"/>
          <w:szCs w:val="24"/>
        </w:rPr>
        <w:t>Abstract</w:t>
      </w:r>
    </w:p>
    <w:p w:rsidR="00185B48" w:rsidRDefault="00497BEF" w:rsidP="00185B48">
      <w:pPr>
        <w:rPr>
          <w:lang w:val="en-US"/>
        </w:rPr>
      </w:pPr>
      <w:r w:rsidRPr="00497BEF">
        <w:rPr>
          <w:lang w:val="en-US"/>
        </w:rPr>
        <w:t>The production of titanium alloy in modern industry is increasing with the increasing use on a daily basis. Because of its multiple advanced features, Titanium and its alloys are now used in a variety of fields such as aerospace, satellites, sports cars,</w:t>
      </w:r>
      <w:r w:rsidR="00403B2A">
        <w:rPr>
          <w:lang w:val="en-US"/>
        </w:rPr>
        <w:t xml:space="preserve"> </w:t>
      </w:r>
      <w:r w:rsidRPr="00497BEF">
        <w:rPr>
          <w:lang w:val="en-US"/>
        </w:rPr>
        <w:t xml:space="preserve">etc. Specifications or characteristic features of Titanium and alloys are being discussed in this article. Advancements in same field by different researchers is briefly </w:t>
      </w:r>
      <w:proofErr w:type="spellStart"/>
      <w:r w:rsidRPr="00497BEF">
        <w:rPr>
          <w:lang w:val="en-US"/>
        </w:rPr>
        <w:t>explained.As</w:t>
      </w:r>
      <w:proofErr w:type="spellEnd"/>
      <w:r w:rsidRPr="00497BEF">
        <w:rPr>
          <w:lang w:val="en-US"/>
        </w:rPr>
        <w:t xml:space="preserve"> a result, it is replacing other metals such as </w:t>
      </w:r>
      <w:proofErr w:type="spellStart"/>
      <w:r w:rsidRPr="00497BEF">
        <w:rPr>
          <w:lang w:val="en-US"/>
        </w:rPr>
        <w:t>aluminium</w:t>
      </w:r>
      <w:proofErr w:type="spellEnd"/>
      <w:r w:rsidRPr="00497BEF">
        <w:rPr>
          <w:lang w:val="en-US"/>
        </w:rPr>
        <w:t xml:space="preserve"> in a variety of applications. The alloys of titanium termed as super alloys due to their high corrosion resistance and high strength – to – weight ratio. In this article non- traditional machining processes - EDM process are being used for machine these type of hard materials. EDM has a higher surface finish rate and can machine complicated geometry and profiles, it is preferred. Hence no mechanical vibrations produced in machining procedure.</w:t>
      </w:r>
    </w:p>
    <w:p w:rsidR="00497BEF" w:rsidRDefault="00497BEF" w:rsidP="00185B48">
      <w:pPr>
        <w:rPr>
          <w:lang w:val="en-US"/>
        </w:rPr>
      </w:pPr>
    </w:p>
    <w:p w:rsidR="005A7C63" w:rsidRDefault="005A7C63" w:rsidP="00FE1478">
      <w:pPr>
        <w:jc w:val="both"/>
        <w:rPr>
          <w:bCs/>
          <w:i/>
          <w:iCs/>
        </w:rPr>
      </w:pPr>
    </w:p>
    <w:p w:rsidR="005A7C63" w:rsidRPr="002A60F6" w:rsidRDefault="005A7C63" w:rsidP="00FE1478">
      <w:pPr>
        <w:jc w:val="both"/>
        <w:rPr>
          <w:lang w:bidi="hi-IN"/>
        </w:rPr>
      </w:pPr>
      <w:r w:rsidRPr="002A60F6">
        <w:rPr>
          <w:lang w:bidi="hi-IN"/>
        </w:rPr>
        <w:t xml:space="preserve">Keywords: EDM, MRR, SR, TWR, ANOVA </w:t>
      </w:r>
    </w:p>
    <w:p w:rsidR="005A7C63" w:rsidRPr="00F625A2" w:rsidRDefault="005A7C63" w:rsidP="00FE1478">
      <w:pPr>
        <w:rPr>
          <w:lang w:val="en-US"/>
        </w:rPr>
      </w:pPr>
    </w:p>
    <w:p w:rsidR="005A7C63" w:rsidRPr="00F625A2" w:rsidRDefault="005A7C63" w:rsidP="00FE1478">
      <w:pPr>
        <w:widowControl/>
        <w:autoSpaceDE w:val="0"/>
        <w:autoSpaceDN w:val="0"/>
        <w:adjustRightInd w:val="0"/>
        <w:spacing w:after="220" w:line="220" w:lineRule="exact"/>
        <w:rPr>
          <w:sz w:val="18"/>
          <w:szCs w:val="18"/>
          <w:lang w:val="en-US"/>
        </w:rPr>
      </w:pPr>
    </w:p>
    <w:p w:rsidR="005A7C63" w:rsidRPr="002D0CF0" w:rsidRDefault="005A7C63" w:rsidP="00FE1478">
      <w:pPr>
        <w:pStyle w:val="Els-1storder-head"/>
        <w:numPr>
          <w:ilvl w:val="0"/>
          <w:numId w:val="0"/>
        </w:numPr>
        <w:rPr>
          <w:sz w:val="24"/>
          <w:szCs w:val="24"/>
        </w:rPr>
      </w:pPr>
      <w:r w:rsidRPr="002D0CF0">
        <w:rPr>
          <w:sz w:val="24"/>
          <w:szCs w:val="24"/>
        </w:rPr>
        <w:t>1. INTRODUCTION</w:t>
      </w:r>
    </w:p>
    <w:p w:rsidR="00403B2A" w:rsidRPr="00403B2A" w:rsidRDefault="00403B2A" w:rsidP="00403B2A">
      <w:pPr>
        <w:pStyle w:val="ListParagraph"/>
        <w:widowControl/>
        <w:ind w:left="900"/>
        <w:jc w:val="both"/>
        <w:rPr>
          <w:bCs/>
          <w:sz w:val="22"/>
          <w:szCs w:val="22"/>
        </w:rPr>
      </w:pPr>
    </w:p>
    <w:p w:rsidR="005A7C63" w:rsidRPr="004336C7" w:rsidRDefault="00403B2A" w:rsidP="004336C7">
      <w:pPr>
        <w:pStyle w:val="ListParagraph"/>
        <w:widowControl/>
        <w:ind w:left="900"/>
        <w:jc w:val="both"/>
        <w:rPr>
          <w:bCs/>
          <w:sz w:val="22"/>
          <w:szCs w:val="22"/>
        </w:rPr>
      </w:pPr>
      <w:r>
        <w:rPr>
          <w:bCs/>
          <w:sz w:val="22"/>
          <w:szCs w:val="22"/>
        </w:rPr>
        <w:t>N</w:t>
      </w:r>
      <w:r w:rsidRPr="00403B2A">
        <w:rPr>
          <w:bCs/>
          <w:sz w:val="22"/>
          <w:szCs w:val="22"/>
        </w:rPr>
        <w:t xml:space="preserve">on-traditional machining process </w:t>
      </w:r>
      <w:r>
        <w:rPr>
          <w:bCs/>
          <w:sz w:val="22"/>
          <w:szCs w:val="22"/>
        </w:rPr>
        <w:t xml:space="preserve">for machining purpose is employed for hard materials like </w:t>
      </w:r>
      <w:r w:rsidRPr="00403B2A">
        <w:rPr>
          <w:bCs/>
          <w:sz w:val="22"/>
          <w:szCs w:val="22"/>
        </w:rPr>
        <w:t>Electrical discharge machining</w:t>
      </w:r>
      <w:r>
        <w:rPr>
          <w:bCs/>
          <w:sz w:val="22"/>
          <w:szCs w:val="22"/>
        </w:rPr>
        <w:t xml:space="preserve"> (EDM)</w:t>
      </w:r>
      <w:r w:rsidRPr="00403B2A">
        <w:rPr>
          <w:bCs/>
          <w:sz w:val="22"/>
          <w:szCs w:val="22"/>
        </w:rPr>
        <w:t xml:space="preserve"> is a in which the tool and work piece have no contact. [1]</w:t>
      </w:r>
      <w:r>
        <w:rPr>
          <w:bCs/>
          <w:sz w:val="22"/>
          <w:szCs w:val="22"/>
        </w:rPr>
        <w:t xml:space="preserve"> </w:t>
      </w:r>
      <w:r w:rsidRPr="00403B2A">
        <w:rPr>
          <w:bCs/>
          <w:sz w:val="22"/>
          <w:szCs w:val="22"/>
        </w:rPr>
        <w:t xml:space="preserve">EDM is a stochastic process that combines various disciplines. It has been widely used in the machining of various conductive materials. During the electrical discharge machining process, the surface of the electrode, tool, and work piece are all modified. [2] The machining parameter influences machining characteristics such as surface integrity and machining accuracy. Product quality is also </w:t>
      </w:r>
      <w:r w:rsidRPr="00403B2A">
        <w:rPr>
          <w:bCs/>
          <w:sz w:val="22"/>
          <w:szCs w:val="22"/>
        </w:rPr>
        <w:t xml:space="preserve">affected by process parameters. </w:t>
      </w:r>
      <w:r w:rsidRPr="00403B2A">
        <w:rPr>
          <w:bCs/>
          <w:sz w:val="22"/>
          <w:szCs w:val="22"/>
        </w:rPr>
        <w:t>The best manufacturing conditions can be obtained by optimising process parameters. Electrical discharge machining has grown in popularity as a highly effective and profitable machining technique. [3]</w:t>
      </w:r>
      <w:r w:rsidRPr="00403B2A">
        <w:t xml:space="preserve"> </w:t>
      </w:r>
      <w:r w:rsidRPr="00403B2A">
        <w:rPr>
          <w:bCs/>
          <w:sz w:val="22"/>
          <w:szCs w:val="22"/>
        </w:rPr>
        <w:t>Because manufacturing costs are also affected by product quality. It is necessary for the machine to operate at the proper parameters in order to produce a higher-quality product. Many researchers are working on increasing the material removal rate and attempting to reduce tool wear rate through experimental investigation. Because EDM is free of mechanical stress and chatter, it can achieve close tolerance on dimension. Many techniques, such as magnetic field assisted and vibration assisted, have been used to promote the manufacturing process since the development of EDM. Nano EDM and wire cut EDM are used in modern industry to improve production quality. EDM provides reliability in production, so several studies are currently being conducted to determine how to achieve stable discharge.</w:t>
      </w:r>
      <w:r w:rsidRPr="00403B2A">
        <w:t xml:space="preserve"> </w:t>
      </w:r>
      <w:r w:rsidRPr="00403B2A">
        <w:rPr>
          <w:bCs/>
          <w:sz w:val="22"/>
          <w:szCs w:val="22"/>
        </w:rPr>
        <w:t xml:space="preserve">Because the parameters of the machine are selected based on the operator's experience, the operator's experience is a critical factor in increasing the production rate. The majority of data in modern industry is supplied by the manufacturer. Ceramics, on the other hand, are used for advanced materials such as super </w:t>
      </w:r>
      <w:r w:rsidRPr="00403B2A">
        <w:rPr>
          <w:bCs/>
          <w:sz w:val="22"/>
          <w:szCs w:val="22"/>
        </w:rPr>
        <w:lastRenderedPageBreak/>
        <w:t>alloys. Because these advance material data are not available, the operator is in a bind. As a result, optimising process parameters is critical for this type of material. It is a critical procedure. Sparks are produced between the cathode and the anode. Material is removed from the work piece through melting and evaporation. Both the anode and the cathode should be made of conductive material. Through a series of electric discharges, electric energy is converted into thermal energy, and a plasma channel is formed between the anode and cathode. EDM has some limitations, such as a longer lead time and a high specific consumption.</w:t>
      </w:r>
      <w:r w:rsidR="004336C7">
        <w:rPr>
          <w:bCs/>
          <w:sz w:val="22"/>
          <w:szCs w:val="22"/>
        </w:rPr>
        <w:t xml:space="preserve"> </w:t>
      </w:r>
      <w:r w:rsidR="004336C7" w:rsidRPr="004336C7">
        <w:rPr>
          <w:bCs/>
          <w:sz w:val="22"/>
          <w:szCs w:val="22"/>
        </w:rPr>
        <w:t>Many researchers are working to overcome this type of limitation. To increase productivity, various models, such as RSM and the Grey relational technique, have been developed. Atoms are broken down in the electric medium due to the potential difference between the anode and cathode. The temperature in the spark zone is extremely high, and the radius of the spark is extremely small. Because of the higher temperature value of the spark, it is capable of melting and vaporising the material from both the anode and cathode. The work piece is anode, and the tool is cathode. EDM can be used to machine difficult and complex shapes. [4] It is used in the machining process of tool and dies sinking. [5]</w:t>
      </w:r>
      <w:r>
        <w:rPr>
          <w:bCs/>
          <w:sz w:val="22"/>
          <w:szCs w:val="22"/>
        </w:rPr>
        <w:t xml:space="preserve"> </w:t>
      </w:r>
      <w:r w:rsidR="004336C7">
        <w:rPr>
          <w:bCs/>
          <w:sz w:val="22"/>
          <w:szCs w:val="22"/>
        </w:rPr>
        <w:t>The “R</w:t>
      </w:r>
      <w:r w:rsidR="004336C7" w:rsidRPr="004336C7">
        <w:rPr>
          <w:bCs/>
          <w:sz w:val="22"/>
          <w:szCs w:val="22"/>
          <w:vertAlign w:val="subscript"/>
        </w:rPr>
        <w:t>a</w:t>
      </w:r>
      <w:r w:rsidR="004336C7">
        <w:rPr>
          <w:bCs/>
          <w:sz w:val="22"/>
          <w:szCs w:val="22"/>
        </w:rPr>
        <w:t xml:space="preserve">” abbreviation is used for the average surface roughness.  </w:t>
      </w:r>
    </w:p>
    <w:p w:rsidR="005A7C63" w:rsidRDefault="005A7C63" w:rsidP="00FE1478">
      <w:pPr>
        <w:tabs>
          <w:tab w:val="left" w:pos="90"/>
        </w:tabs>
        <w:ind w:left="567"/>
        <w:jc w:val="both"/>
      </w:pPr>
    </w:p>
    <w:p w:rsidR="005A7C63" w:rsidRPr="00BC7C42" w:rsidRDefault="005A7C63" w:rsidP="004336C7">
      <w:pPr>
        <w:tabs>
          <w:tab w:val="left" w:pos="90"/>
        </w:tabs>
        <w:jc w:val="both"/>
        <w:rPr>
          <w:b/>
          <w:bCs/>
          <w:sz w:val="24"/>
          <w:szCs w:val="24"/>
        </w:rPr>
      </w:pPr>
      <w:r w:rsidRPr="002D0CF0">
        <w:rPr>
          <w:sz w:val="24"/>
          <w:szCs w:val="24"/>
        </w:rPr>
        <w:t>2.</w:t>
      </w:r>
      <w:r w:rsidRPr="002D0CF0">
        <w:rPr>
          <w:b/>
          <w:bCs/>
          <w:sz w:val="24"/>
          <w:szCs w:val="24"/>
        </w:rPr>
        <w:t xml:space="preserve"> Literature review</w:t>
      </w:r>
    </w:p>
    <w:p w:rsidR="005A7C63" w:rsidRPr="00BC7C42" w:rsidRDefault="005A7C63" w:rsidP="00FE1478">
      <w:pPr>
        <w:pStyle w:val="Els-body-text"/>
        <w:ind w:left="900" w:firstLine="0"/>
        <w:rPr>
          <w:bCs/>
        </w:rPr>
      </w:pPr>
      <w:r w:rsidRPr="00BC7C42">
        <w:rPr>
          <w:bCs/>
        </w:rPr>
        <w:t xml:space="preserve">Research developments in the EDM process by other Researchers in chronological </w:t>
      </w:r>
      <w:r w:rsidR="004336C7" w:rsidRPr="00BC7C42">
        <w:rPr>
          <w:bCs/>
        </w:rPr>
        <w:t>order is</w:t>
      </w:r>
      <w:r w:rsidR="00BC7C42" w:rsidRPr="00BC7C42">
        <w:rPr>
          <w:bCs/>
        </w:rPr>
        <w:t xml:space="preserve"> being discussed in table 1. </w:t>
      </w:r>
      <w:r w:rsidR="004336C7">
        <w:rPr>
          <w:bCs/>
        </w:rPr>
        <w:t xml:space="preserve">In year 2018 multiple researchers provided their concluded theory about EDM processing on different hard materials. </w:t>
      </w:r>
    </w:p>
    <w:p w:rsidR="00BC7C42" w:rsidRDefault="00BC7C42" w:rsidP="00FE1478">
      <w:pPr>
        <w:pStyle w:val="Els-body-text"/>
        <w:ind w:left="900" w:firstLine="0"/>
        <w:rPr>
          <w:b/>
          <w:bCs/>
        </w:rPr>
      </w:pPr>
    </w:p>
    <w:p w:rsidR="00FE1478" w:rsidRDefault="00BC7C42" w:rsidP="00FE1478">
      <w:pPr>
        <w:pStyle w:val="Els-body-text"/>
        <w:ind w:left="900" w:firstLine="0"/>
        <w:rPr>
          <w:b/>
          <w:bCs/>
        </w:rPr>
      </w:pPr>
      <w:proofErr w:type="gramStart"/>
      <w:r>
        <w:rPr>
          <w:b/>
          <w:bCs/>
        </w:rPr>
        <w:t>Table 1: Developments in the EDM on different work piece.</w:t>
      </w:r>
      <w:proofErr w:type="gramEnd"/>
    </w:p>
    <w:p w:rsidR="005A7C63" w:rsidRDefault="005A7C63" w:rsidP="00FE1478">
      <w:pPr>
        <w:pStyle w:val="Els-body-text"/>
        <w:ind w:left="900" w:firstLine="0"/>
        <w:rPr>
          <w:b/>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48"/>
        <w:gridCol w:w="1537"/>
        <w:gridCol w:w="1433"/>
        <w:gridCol w:w="1440"/>
        <w:gridCol w:w="1714"/>
        <w:gridCol w:w="1899"/>
      </w:tblGrid>
      <w:tr w:rsidR="004336C7" w:rsidRPr="00503476" w:rsidTr="004336C7">
        <w:tc>
          <w:tcPr>
            <w:tcW w:w="1548" w:type="dxa"/>
          </w:tcPr>
          <w:p w:rsidR="004336C7" w:rsidRPr="002D0CF0" w:rsidRDefault="004336C7" w:rsidP="00FE1478">
            <w:pPr>
              <w:ind w:left="-37" w:firstLine="37"/>
              <w:rPr>
                <w:rFonts w:eastAsia="Calibri"/>
                <w:sz w:val="22"/>
                <w:szCs w:val="22"/>
              </w:rPr>
            </w:pPr>
            <w:r w:rsidRPr="002D0CF0">
              <w:rPr>
                <w:rFonts w:eastAsia="Calibri"/>
                <w:sz w:val="22"/>
                <w:szCs w:val="22"/>
              </w:rPr>
              <w:t>AUTHOR</w:t>
            </w:r>
          </w:p>
        </w:tc>
        <w:tc>
          <w:tcPr>
            <w:tcW w:w="1537" w:type="dxa"/>
          </w:tcPr>
          <w:p w:rsidR="004336C7" w:rsidRPr="002D0CF0" w:rsidRDefault="004336C7" w:rsidP="00FE1478">
            <w:pPr>
              <w:rPr>
                <w:rFonts w:eastAsia="Calibri"/>
                <w:sz w:val="22"/>
                <w:szCs w:val="22"/>
              </w:rPr>
            </w:pPr>
            <w:r>
              <w:rPr>
                <w:rFonts w:eastAsia="Calibri"/>
                <w:sz w:val="22"/>
                <w:szCs w:val="22"/>
              </w:rPr>
              <w:t>Research work</w:t>
            </w:r>
          </w:p>
        </w:tc>
        <w:tc>
          <w:tcPr>
            <w:tcW w:w="1433" w:type="dxa"/>
          </w:tcPr>
          <w:p w:rsidR="004336C7" w:rsidRPr="002D0CF0" w:rsidRDefault="004336C7" w:rsidP="00FE1478">
            <w:pPr>
              <w:rPr>
                <w:rFonts w:eastAsia="Calibri"/>
                <w:sz w:val="22"/>
                <w:szCs w:val="22"/>
              </w:rPr>
            </w:pPr>
            <w:r w:rsidRPr="002D0CF0">
              <w:rPr>
                <w:rFonts w:eastAsia="Calibri"/>
                <w:sz w:val="22"/>
                <w:szCs w:val="22"/>
              </w:rPr>
              <w:t>WORK PIECE</w:t>
            </w:r>
          </w:p>
        </w:tc>
        <w:tc>
          <w:tcPr>
            <w:tcW w:w="1440" w:type="dxa"/>
          </w:tcPr>
          <w:p w:rsidR="004336C7" w:rsidRPr="002D0CF0" w:rsidRDefault="004336C7" w:rsidP="00FE1478">
            <w:pPr>
              <w:rPr>
                <w:rFonts w:eastAsia="Calibri"/>
                <w:sz w:val="22"/>
                <w:szCs w:val="22"/>
              </w:rPr>
            </w:pPr>
            <w:r w:rsidRPr="002D0CF0">
              <w:rPr>
                <w:rFonts w:eastAsia="Calibri"/>
                <w:sz w:val="22"/>
                <w:szCs w:val="22"/>
              </w:rPr>
              <w:t>ELECTRODE MATERIAL</w:t>
            </w:r>
          </w:p>
        </w:tc>
        <w:tc>
          <w:tcPr>
            <w:tcW w:w="1714" w:type="dxa"/>
          </w:tcPr>
          <w:p w:rsidR="004336C7" w:rsidRPr="002D0CF0" w:rsidRDefault="004336C7" w:rsidP="00FE1478">
            <w:pPr>
              <w:rPr>
                <w:rFonts w:eastAsia="Calibri"/>
                <w:sz w:val="22"/>
                <w:szCs w:val="22"/>
              </w:rPr>
            </w:pPr>
            <w:r w:rsidRPr="002D0CF0">
              <w:rPr>
                <w:rFonts w:eastAsia="Calibri"/>
                <w:sz w:val="22"/>
                <w:szCs w:val="22"/>
              </w:rPr>
              <w:t>MACHINING PARAMETER</w:t>
            </w:r>
          </w:p>
        </w:tc>
        <w:tc>
          <w:tcPr>
            <w:tcW w:w="1899" w:type="dxa"/>
          </w:tcPr>
          <w:p w:rsidR="004336C7" w:rsidRPr="002D0CF0" w:rsidRDefault="004336C7" w:rsidP="00FE1478">
            <w:pPr>
              <w:rPr>
                <w:rFonts w:eastAsia="Calibri"/>
                <w:sz w:val="22"/>
                <w:szCs w:val="22"/>
              </w:rPr>
            </w:pPr>
            <w:r w:rsidRPr="002D0CF0">
              <w:rPr>
                <w:rFonts w:eastAsia="Calibri"/>
                <w:sz w:val="22"/>
                <w:szCs w:val="22"/>
              </w:rPr>
              <w:t>PERFORMANCE PARAMETER</w:t>
            </w:r>
          </w:p>
        </w:tc>
      </w:tr>
      <w:tr w:rsidR="004336C7" w:rsidRPr="00503476" w:rsidTr="004336C7">
        <w:tc>
          <w:tcPr>
            <w:tcW w:w="1548" w:type="dxa"/>
          </w:tcPr>
          <w:p w:rsidR="004336C7" w:rsidRPr="002D0CF0" w:rsidRDefault="004336C7" w:rsidP="00FE1478">
            <w:pPr>
              <w:rPr>
                <w:rFonts w:eastAsia="Calibri"/>
                <w:sz w:val="22"/>
                <w:szCs w:val="22"/>
              </w:rPr>
            </w:pPr>
            <w:r w:rsidRPr="002D0CF0">
              <w:rPr>
                <w:rFonts w:eastAsia="Calibri"/>
                <w:sz w:val="22"/>
                <w:szCs w:val="22"/>
              </w:rPr>
              <w:t>Pal et al</w:t>
            </w:r>
            <w:r w:rsidRPr="00144797">
              <w:rPr>
                <w:rFonts w:eastAsia="Calibri"/>
                <w:sz w:val="22"/>
                <w:szCs w:val="22"/>
                <w:highlight w:val="yellow"/>
              </w:rPr>
              <w:t>.</w:t>
            </w:r>
            <w:r w:rsidR="00144797" w:rsidRPr="00144797">
              <w:rPr>
                <w:rFonts w:eastAsia="Calibri"/>
                <w:sz w:val="22"/>
                <w:szCs w:val="22"/>
                <w:highlight w:val="yellow"/>
              </w:rPr>
              <w:t>[15]</w:t>
            </w:r>
            <w:r w:rsidR="00144797">
              <w:rPr>
                <w:rFonts w:eastAsia="Calibri"/>
                <w:sz w:val="22"/>
                <w:szCs w:val="22"/>
              </w:rPr>
              <w:t xml:space="preserve"> </w:t>
            </w:r>
          </w:p>
        </w:tc>
        <w:tc>
          <w:tcPr>
            <w:tcW w:w="1537" w:type="dxa"/>
          </w:tcPr>
          <w:p w:rsidR="004336C7" w:rsidRPr="002D0CF0" w:rsidRDefault="004336C7" w:rsidP="00FE1478">
            <w:pPr>
              <w:rPr>
                <w:rFonts w:eastAsia="Calibri"/>
                <w:sz w:val="22"/>
                <w:szCs w:val="22"/>
              </w:rPr>
            </w:pPr>
            <w:r w:rsidRPr="002D0CF0">
              <w:rPr>
                <w:rFonts w:eastAsia="Calibri"/>
                <w:sz w:val="22"/>
                <w:szCs w:val="22"/>
              </w:rPr>
              <w:t xml:space="preserve">Parametric optimization of EDM using </w:t>
            </w:r>
            <w:proofErr w:type="spellStart"/>
            <w:r w:rsidRPr="002D0CF0">
              <w:rPr>
                <w:rFonts w:eastAsia="Calibri"/>
                <w:sz w:val="22"/>
                <w:szCs w:val="22"/>
              </w:rPr>
              <w:t>Annova</w:t>
            </w:r>
            <w:proofErr w:type="spellEnd"/>
            <w:r w:rsidRPr="002D0CF0">
              <w:rPr>
                <w:rFonts w:eastAsia="Calibri"/>
                <w:sz w:val="22"/>
                <w:szCs w:val="22"/>
              </w:rPr>
              <w:t xml:space="preserve"> and Taguchi</w:t>
            </w:r>
          </w:p>
        </w:tc>
        <w:tc>
          <w:tcPr>
            <w:tcW w:w="1433" w:type="dxa"/>
          </w:tcPr>
          <w:p w:rsidR="004336C7" w:rsidRPr="002D0CF0" w:rsidRDefault="004336C7" w:rsidP="00FE1478">
            <w:pPr>
              <w:rPr>
                <w:rFonts w:eastAsia="Calibri"/>
                <w:sz w:val="22"/>
                <w:szCs w:val="22"/>
              </w:rPr>
            </w:pPr>
            <w:r w:rsidRPr="002D0CF0">
              <w:rPr>
                <w:rFonts w:eastAsia="Calibri"/>
                <w:sz w:val="22"/>
                <w:szCs w:val="22"/>
              </w:rPr>
              <w:t>Stainless steel</w:t>
            </w:r>
          </w:p>
        </w:tc>
        <w:tc>
          <w:tcPr>
            <w:tcW w:w="1440" w:type="dxa"/>
          </w:tcPr>
          <w:p w:rsidR="004336C7" w:rsidRPr="002D0CF0" w:rsidRDefault="004336C7" w:rsidP="00FE1478">
            <w:pPr>
              <w:rPr>
                <w:rFonts w:eastAsia="Calibri"/>
                <w:sz w:val="22"/>
                <w:szCs w:val="22"/>
              </w:rPr>
            </w:pPr>
            <w:r w:rsidRPr="002D0CF0">
              <w:rPr>
                <w:rFonts w:eastAsia="Calibri"/>
                <w:sz w:val="22"/>
                <w:szCs w:val="22"/>
              </w:rPr>
              <w:t>Tubular copper</w:t>
            </w:r>
          </w:p>
        </w:tc>
        <w:tc>
          <w:tcPr>
            <w:tcW w:w="1714" w:type="dxa"/>
          </w:tcPr>
          <w:p w:rsidR="004336C7" w:rsidRPr="002D0CF0" w:rsidRDefault="004336C7" w:rsidP="00FE1478">
            <w:pPr>
              <w:rPr>
                <w:rFonts w:eastAsia="Calibri"/>
                <w:sz w:val="22"/>
                <w:szCs w:val="22"/>
              </w:rPr>
            </w:pPr>
            <w:r w:rsidRPr="002D0CF0">
              <w:rPr>
                <w:rFonts w:eastAsia="Calibri"/>
                <w:sz w:val="22"/>
                <w:szCs w:val="22"/>
              </w:rPr>
              <w:t>Pulse on time, Pulse off time, Discharge current, Fluid  pressure</w:t>
            </w:r>
          </w:p>
        </w:tc>
        <w:tc>
          <w:tcPr>
            <w:tcW w:w="1899" w:type="dxa"/>
          </w:tcPr>
          <w:p w:rsidR="004336C7" w:rsidRPr="002D0CF0" w:rsidRDefault="004336C7" w:rsidP="00FE1478">
            <w:pPr>
              <w:rPr>
                <w:rFonts w:eastAsia="Calibri"/>
                <w:sz w:val="22"/>
                <w:szCs w:val="22"/>
              </w:rPr>
            </w:pPr>
            <w:r w:rsidRPr="002D0CF0">
              <w:rPr>
                <w:rFonts w:eastAsia="Calibri"/>
                <w:sz w:val="22"/>
                <w:szCs w:val="22"/>
              </w:rPr>
              <w:t>MRR, TWR</w:t>
            </w:r>
          </w:p>
        </w:tc>
      </w:tr>
      <w:tr w:rsidR="004336C7" w:rsidRPr="00503476" w:rsidTr="004336C7">
        <w:tc>
          <w:tcPr>
            <w:tcW w:w="1548" w:type="dxa"/>
          </w:tcPr>
          <w:p w:rsidR="004336C7" w:rsidRPr="002D0CF0" w:rsidRDefault="004336C7" w:rsidP="00FE1478">
            <w:pPr>
              <w:rPr>
                <w:rFonts w:eastAsia="Calibri"/>
                <w:sz w:val="22"/>
                <w:szCs w:val="22"/>
              </w:rPr>
            </w:pPr>
            <w:proofErr w:type="spellStart"/>
            <w:r w:rsidRPr="002D0CF0">
              <w:rPr>
                <w:rFonts w:eastAsia="Calibri"/>
                <w:sz w:val="22"/>
                <w:szCs w:val="22"/>
              </w:rPr>
              <w:t>Mohanty</w:t>
            </w:r>
            <w:proofErr w:type="spellEnd"/>
            <w:r w:rsidRPr="002D0CF0">
              <w:rPr>
                <w:rFonts w:eastAsia="Calibri"/>
                <w:sz w:val="22"/>
                <w:szCs w:val="22"/>
              </w:rPr>
              <w:t xml:space="preserve"> et al.</w:t>
            </w:r>
          </w:p>
        </w:tc>
        <w:tc>
          <w:tcPr>
            <w:tcW w:w="1537" w:type="dxa"/>
          </w:tcPr>
          <w:p w:rsidR="004336C7" w:rsidRPr="002D0CF0" w:rsidRDefault="004336C7" w:rsidP="00FE1478">
            <w:pPr>
              <w:rPr>
                <w:rFonts w:eastAsia="Calibri"/>
                <w:sz w:val="22"/>
                <w:szCs w:val="22"/>
              </w:rPr>
            </w:pPr>
            <w:r w:rsidRPr="002D0CF0">
              <w:rPr>
                <w:rFonts w:eastAsia="Calibri"/>
                <w:sz w:val="22"/>
                <w:szCs w:val="22"/>
              </w:rPr>
              <w:t xml:space="preserve">Optimization in EDM of D2 steel with multiple surface roughness characteristics using </w:t>
            </w:r>
            <w:proofErr w:type="spellStart"/>
            <w:r w:rsidRPr="002D0CF0">
              <w:rPr>
                <w:rFonts w:eastAsia="Calibri"/>
                <w:sz w:val="22"/>
                <w:szCs w:val="22"/>
              </w:rPr>
              <w:t>Hyprid</w:t>
            </w:r>
            <w:proofErr w:type="spellEnd"/>
            <w:r w:rsidRPr="002D0CF0">
              <w:rPr>
                <w:rFonts w:eastAsia="Calibri"/>
                <w:sz w:val="22"/>
                <w:szCs w:val="22"/>
              </w:rPr>
              <w:t xml:space="preserve"> Taguchi method</w:t>
            </w:r>
          </w:p>
        </w:tc>
        <w:tc>
          <w:tcPr>
            <w:tcW w:w="1433" w:type="dxa"/>
          </w:tcPr>
          <w:p w:rsidR="004336C7" w:rsidRPr="002D0CF0" w:rsidRDefault="004336C7" w:rsidP="00FE1478">
            <w:pPr>
              <w:rPr>
                <w:rFonts w:eastAsia="Calibri"/>
                <w:sz w:val="22"/>
                <w:szCs w:val="22"/>
              </w:rPr>
            </w:pPr>
            <w:r w:rsidRPr="002D0CF0">
              <w:rPr>
                <w:rFonts w:eastAsia="Calibri"/>
                <w:sz w:val="22"/>
                <w:szCs w:val="22"/>
              </w:rPr>
              <w:t>D2 steel</w:t>
            </w:r>
          </w:p>
        </w:tc>
        <w:tc>
          <w:tcPr>
            <w:tcW w:w="1440" w:type="dxa"/>
          </w:tcPr>
          <w:p w:rsidR="004336C7" w:rsidRPr="002D0CF0" w:rsidRDefault="004336C7" w:rsidP="00FE1478">
            <w:pPr>
              <w:rPr>
                <w:rFonts w:eastAsia="Calibri"/>
                <w:sz w:val="22"/>
                <w:szCs w:val="22"/>
              </w:rPr>
            </w:pPr>
            <w:proofErr w:type="spellStart"/>
            <w:r w:rsidRPr="002D0CF0">
              <w:rPr>
                <w:rFonts w:eastAsia="Calibri"/>
                <w:sz w:val="22"/>
                <w:szCs w:val="22"/>
              </w:rPr>
              <w:t>Brass,copper,DMLS</w:t>
            </w:r>
            <w:proofErr w:type="spellEnd"/>
            <w:r w:rsidRPr="002D0CF0">
              <w:rPr>
                <w:rFonts w:eastAsia="Calibri"/>
                <w:sz w:val="22"/>
                <w:szCs w:val="22"/>
              </w:rPr>
              <w:t xml:space="preserve"> electrode</w:t>
            </w:r>
          </w:p>
        </w:tc>
        <w:tc>
          <w:tcPr>
            <w:tcW w:w="1714" w:type="dxa"/>
          </w:tcPr>
          <w:p w:rsidR="004336C7" w:rsidRPr="002D0CF0" w:rsidRDefault="004336C7" w:rsidP="00FE1478">
            <w:pPr>
              <w:rPr>
                <w:rFonts w:eastAsia="Calibri"/>
                <w:sz w:val="22"/>
                <w:szCs w:val="22"/>
              </w:rPr>
            </w:pPr>
            <w:r w:rsidRPr="002D0CF0">
              <w:rPr>
                <w:rFonts w:eastAsia="Calibri"/>
                <w:sz w:val="22"/>
                <w:szCs w:val="22"/>
              </w:rPr>
              <w:t>Pulse on time, Pulse off time, Discharge current, fluid pressure</w:t>
            </w:r>
          </w:p>
        </w:tc>
        <w:tc>
          <w:tcPr>
            <w:tcW w:w="1899" w:type="dxa"/>
          </w:tcPr>
          <w:p w:rsidR="004336C7" w:rsidRPr="002D0CF0" w:rsidRDefault="004336C7" w:rsidP="00FE1478">
            <w:pPr>
              <w:rPr>
                <w:rFonts w:eastAsia="Calibri"/>
                <w:sz w:val="22"/>
                <w:szCs w:val="22"/>
              </w:rPr>
            </w:pPr>
            <w:proofErr w:type="spellStart"/>
            <w:r w:rsidRPr="002D0CF0">
              <w:rPr>
                <w:rFonts w:eastAsia="Calibri"/>
                <w:sz w:val="22"/>
                <w:szCs w:val="22"/>
              </w:rPr>
              <w:t>MRR,EWR,Surface</w:t>
            </w:r>
            <w:proofErr w:type="spellEnd"/>
            <w:r w:rsidRPr="002D0CF0">
              <w:rPr>
                <w:rFonts w:eastAsia="Calibri"/>
                <w:sz w:val="22"/>
                <w:szCs w:val="22"/>
              </w:rPr>
              <w:t xml:space="preserve"> Roughness</w:t>
            </w:r>
          </w:p>
        </w:tc>
      </w:tr>
      <w:tr w:rsidR="004336C7" w:rsidRPr="00503476" w:rsidTr="004336C7">
        <w:tc>
          <w:tcPr>
            <w:tcW w:w="1548" w:type="dxa"/>
          </w:tcPr>
          <w:p w:rsidR="004336C7" w:rsidRPr="002D0CF0" w:rsidRDefault="004336C7" w:rsidP="00FE1478">
            <w:pPr>
              <w:rPr>
                <w:rFonts w:eastAsia="Calibri"/>
                <w:sz w:val="22"/>
                <w:szCs w:val="22"/>
              </w:rPr>
            </w:pPr>
            <w:r w:rsidRPr="002D0CF0">
              <w:rPr>
                <w:rFonts w:eastAsia="Calibri"/>
                <w:sz w:val="22"/>
                <w:szCs w:val="22"/>
              </w:rPr>
              <w:t>Kumar et al.</w:t>
            </w:r>
          </w:p>
        </w:tc>
        <w:tc>
          <w:tcPr>
            <w:tcW w:w="1537" w:type="dxa"/>
          </w:tcPr>
          <w:p w:rsidR="004336C7" w:rsidRPr="002D0CF0" w:rsidRDefault="004336C7" w:rsidP="00FE1478">
            <w:pPr>
              <w:rPr>
                <w:rFonts w:eastAsia="Calibri"/>
                <w:sz w:val="22"/>
                <w:szCs w:val="22"/>
              </w:rPr>
            </w:pPr>
            <w:r w:rsidRPr="002D0CF0">
              <w:rPr>
                <w:rFonts w:eastAsia="Calibri"/>
                <w:sz w:val="22"/>
                <w:szCs w:val="22"/>
              </w:rPr>
              <w:t xml:space="preserve">Analysis of MRR and surface roughness </w:t>
            </w:r>
          </w:p>
        </w:tc>
        <w:tc>
          <w:tcPr>
            <w:tcW w:w="1433" w:type="dxa"/>
          </w:tcPr>
          <w:p w:rsidR="004336C7" w:rsidRPr="002D0CF0" w:rsidRDefault="004336C7" w:rsidP="00FE1478">
            <w:pPr>
              <w:rPr>
                <w:rFonts w:eastAsia="Calibri"/>
                <w:sz w:val="22"/>
                <w:szCs w:val="22"/>
              </w:rPr>
            </w:pPr>
            <w:r w:rsidRPr="002D0CF0">
              <w:rPr>
                <w:rFonts w:eastAsia="Calibri"/>
                <w:sz w:val="22"/>
                <w:szCs w:val="22"/>
              </w:rPr>
              <w:t>Titanium alloy</w:t>
            </w:r>
          </w:p>
        </w:tc>
        <w:tc>
          <w:tcPr>
            <w:tcW w:w="1440" w:type="dxa"/>
          </w:tcPr>
          <w:p w:rsidR="004336C7" w:rsidRPr="002D0CF0" w:rsidRDefault="004336C7" w:rsidP="00FE1478">
            <w:pPr>
              <w:rPr>
                <w:rFonts w:eastAsia="Calibri"/>
                <w:sz w:val="22"/>
                <w:szCs w:val="22"/>
              </w:rPr>
            </w:pPr>
            <w:r w:rsidRPr="002D0CF0">
              <w:rPr>
                <w:rFonts w:eastAsia="Calibri"/>
                <w:sz w:val="22"/>
                <w:szCs w:val="22"/>
              </w:rPr>
              <w:t>Copper electrode</w:t>
            </w:r>
          </w:p>
        </w:tc>
        <w:tc>
          <w:tcPr>
            <w:tcW w:w="1714" w:type="dxa"/>
          </w:tcPr>
          <w:p w:rsidR="004336C7" w:rsidRPr="002D0CF0" w:rsidRDefault="004336C7" w:rsidP="00FE1478">
            <w:pPr>
              <w:rPr>
                <w:rFonts w:eastAsia="Calibri"/>
                <w:sz w:val="22"/>
                <w:szCs w:val="22"/>
              </w:rPr>
            </w:pPr>
            <w:r w:rsidRPr="002D0CF0">
              <w:rPr>
                <w:rFonts w:eastAsia="Calibri"/>
                <w:sz w:val="22"/>
                <w:szCs w:val="22"/>
              </w:rPr>
              <w:t>Current, voltage, pulse on time</w:t>
            </w:r>
          </w:p>
        </w:tc>
        <w:tc>
          <w:tcPr>
            <w:tcW w:w="1899" w:type="dxa"/>
          </w:tcPr>
          <w:p w:rsidR="004336C7" w:rsidRPr="002D0CF0" w:rsidRDefault="004336C7" w:rsidP="00FE1478">
            <w:pPr>
              <w:rPr>
                <w:rFonts w:eastAsia="Calibri"/>
                <w:sz w:val="22"/>
                <w:szCs w:val="22"/>
              </w:rPr>
            </w:pPr>
            <w:proofErr w:type="spellStart"/>
            <w:r w:rsidRPr="002D0CF0">
              <w:rPr>
                <w:rFonts w:eastAsia="Calibri"/>
                <w:sz w:val="22"/>
                <w:szCs w:val="22"/>
              </w:rPr>
              <w:t>MRR,TWR,Surface</w:t>
            </w:r>
            <w:proofErr w:type="spellEnd"/>
            <w:r w:rsidRPr="002D0CF0">
              <w:rPr>
                <w:rFonts w:eastAsia="Calibri"/>
                <w:sz w:val="22"/>
                <w:szCs w:val="22"/>
              </w:rPr>
              <w:t xml:space="preserve"> Roughness</w:t>
            </w:r>
          </w:p>
        </w:tc>
      </w:tr>
      <w:tr w:rsidR="004336C7" w:rsidRPr="00503476" w:rsidTr="004336C7">
        <w:tc>
          <w:tcPr>
            <w:tcW w:w="1548" w:type="dxa"/>
          </w:tcPr>
          <w:p w:rsidR="004336C7" w:rsidRPr="002D0CF0" w:rsidRDefault="004336C7" w:rsidP="00FE1478">
            <w:pPr>
              <w:rPr>
                <w:rFonts w:eastAsia="Calibri"/>
                <w:sz w:val="22"/>
                <w:szCs w:val="22"/>
              </w:rPr>
            </w:pPr>
            <w:proofErr w:type="spellStart"/>
            <w:r w:rsidRPr="002D0CF0">
              <w:rPr>
                <w:rFonts w:eastAsia="Calibri"/>
                <w:sz w:val="22"/>
                <w:szCs w:val="22"/>
              </w:rPr>
              <w:t>Ubaid</w:t>
            </w:r>
            <w:proofErr w:type="spellEnd"/>
            <w:r w:rsidRPr="002D0CF0">
              <w:rPr>
                <w:rFonts w:eastAsia="Calibri"/>
                <w:sz w:val="22"/>
                <w:szCs w:val="22"/>
              </w:rPr>
              <w:t xml:space="preserve"> et al.</w:t>
            </w:r>
          </w:p>
        </w:tc>
        <w:tc>
          <w:tcPr>
            <w:tcW w:w="1537" w:type="dxa"/>
          </w:tcPr>
          <w:p w:rsidR="004336C7" w:rsidRPr="002D0CF0" w:rsidRDefault="004336C7" w:rsidP="00FE1478">
            <w:pPr>
              <w:rPr>
                <w:rFonts w:eastAsia="Calibri"/>
                <w:sz w:val="22"/>
                <w:szCs w:val="22"/>
              </w:rPr>
            </w:pPr>
            <w:r w:rsidRPr="002D0CF0">
              <w:rPr>
                <w:rFonts w:eastAsia="Calibri"/>
                <w:sz w:val="22"/>
                <w:szCs w:val="22"/>
              </w:rPr>
              <w:t xml:space="preserve">Optimization of EDM </w:t>
            </w:r>
            <w:r w:rsidRPr="002D0CF0">
              <w:rPr>
                <w:rFonts w:eastAsia="Calibri"/>
                <w:sz w:val="22"/>
                <w:szCs w:val="22"/>
              </w:rPr>
              <w:lastRenderedPageBreak/>
              <w:t xml:space="preserve">process  parameters with fuzzy logic </w:t>
            </w:r>
          </w:p>
        </w:tc>
        <w:tc>
          <w:tcPr>
            <w:tcW w:w="1433" w:type="dxa"/>
          </w:tcPr>
          <w:p w:rsidR="004336C7" w:rsidRPr="002D0CF0" w:rsidRDefault="004336C7" w:rsidP="00FE1478">
            <w:pPr>
              <w:rPr>
                <w:rFonts w:eastAsia="Calibri"/>
                <w:sz w:val="22"/>
                <w:szCs w:val="22"/>
              </w:rPr>
            </w:pPr>
            <w:r w:rsidRPr="002D0CF0">
              <w:rPr>
                <w:rFonts w:eastAsia="Calibri"/>
                <w:sz w:val="22"/>
                <w:szCs w:val="22"/>
              </w:rPr>
              <w:lastRenderedPageBreak/>
              <w:t>Stainless steel</w:t>
            </w:r>
          </w:p>
        </w:tc>
        <w:tc>
          <w:tcPr>
            <w:tcW w:w="1440" w:type="dxa"/>
          </w:tcPr>
          <w:p w:rsidR="004336C7" w:rsidRPr="002D0CF0" w:rsidRDefault="004336C7" w:rsidP="00FE1478">
            <w:pPr>
              <w:rPr>
                <w:rFonts w:eastAsia="Calibri"/>
                <w:sz w:val="22"/>
                <w:szCs w:val="22"/>
              </w:rPr>
            </w:pPr>
            <w:r w:rsidRPr="002D0CF0">
              <w:rPr>
                <w:rFonts w:eastAsia="Calibri"/>
                <w:sz w:val="22"/>
                <w:szCs w:val="22"/>
              </w:rPr>
              <w:t>copper</w:t>
            </w:r>
          </w:p>
        </w:tc>
        <w:tc>
          <w:tcPr>
            <w:tcW w:w="1714" w:type="dxa"/>
          </w:tcPr>
          <w:p w:rsidR="004336C7" w:rsidRPr="002D0CF0" w:rsidRDefault="004336C7" w:rsidP="00FE1478">
            <w:pPr>
              <w:rPr>
                <w:rFonts w:eastAsia="Calibri"/>
                <w:sz w:val="22"/>
                <w:szCs w:val="22"/>
              </w:rPr>
            </w:pPr>
            <w:r w:rsidRPr="002D0CF0">
              <w:rPr>
                <w:rFonts w:eastAsia="Calibri"/>
                <w:sz w:val="22"/>
                <w:szCs w:val="22"/>
              </w:rPr>
              <w:t xml:space="preserve">current, pulse on time, pulse off </w:t>
            </w:r>
            <w:r w:rsidRPr="002D0CF0">
              <w:rPr>
                <w:rFonts w:eastAsia="Calibri"/>
                <w:sz w:val="22"/>
                <w:szCs w:val="22"/>
              </w:rPr>
              <w:lastRenderedPageBreak/>
              <w:t>time</w:t>
            </w:r>
          </w:p>
        </w:tc>
        <w:tc>
          <w:tcPr>
            <w:tcW w:w="1899" w:type="dxa"/>
          </w:tcPr>
          <w:p w:rsidR="004336C7" w:rsidRPr="002D0CF0" w:rsidRDefault="004336C7" w:rsidP="00FE1478">
            <w:pPr>
              <w:rPr>
                <w:rFonts w:eastAsia="Calibri"/>
                <w:sz w:val="22"/>
                <w:szCs w:val="22"/>
              </w:rPr>
            </w:pPr>
            <w:proofErr w:type="spellStart"/>
            <w:r w:rsidRPr="002D0CF0">
              <w:rPr>
                <w:rFonts w:eastAsia="Calibri"/>
                <w:sz w:val="22"/>
                <w:szCs w:val="22"/>
              </w:rPr>
              <w:lastRenderedPageBreak/>
              <w:t>MRR,TWR,Surface</w:t>
            </w:r>
            <w:proofErr w:type="spellEnd"/>
            <w:r w:rsidRPr="002D0CF0">
              <w:rPr>
                <w:rFonts w:eastAsia="Calibri"/>
                <w:sz w:val="22"/>
                <w:szCs w:val="22"/>
              </w:rPr>
              <w:t xml:space="preserve"> Roughness</w:t>
            </w:r>
          </w:p>
        </w:tc>
      </w:tr>
      <w:tr w:rsidR="004336C7" w:rsidRPr="00503476" w:rsidTr="004336C7">
        <w:tc>
          <w:tcPr>
            <w:tcW w:w="1548" w:type="dxa"/>
          </w:tcPr>
          <w:p w:rsidR="004336C7" w:rsidRPr="002D0CF0" w:rsidRDefault="004336C7" w:rsidP="00FE1478">
            <w:pPr>
              <w:rPr>
                <w:rFonts w:eastAsia="Calibri"/>
                <w:sz w:val="22"/>
                <w:szCs w:val="22"/>
              </w:rPr>
            </w:pPr>
            <w:proofErr w:type="spellStart"/>
            <w:r w:rsidRPr="002D0CF0">
              <w:rPr>
                <w:rFonts w:eastAsia="Calibri"/>
                <w:sz w:val="22"/>
                <w:szCs w:val="22"/>
              </w:rPr>
              <w:lastRenderedPageBreak/>
              <w:t>Ragavindran</w:t>
            </w:r>
            <w:proofErr w:type="spellEnd"/>
            <w:r w:rsidRPr="002D0CF0">
              <w:rPr>
                <w:rFonts w:eastAsia="Calibri"/>
                <w:sz w:val="22"/>
                <w:szCs w:val="22"/>
              </w:rPr>
              <w:t xml:space="preserve"> et al.</w:t>
            </w:r>
          </w:p>
        </w:tc>
        <w:tc>
          <w:tcPr>
            <w:tcW w:w="1537" w:type="dxa"/>
          </w:tcPr>
          <w:p w:rsidR="004336C7" w:rsidRPr="002D0CF0" w:rsidRDefault="004336C7" w:rsidP="00FE1478">
            <w:pPr>
              <w:rPr>
                <w:rFonts w:eastAsia="Calibri"/>
                <w:sz w:val="22"/>
                <w:szCs w:val="22"/>
              </w:rPr>
            </w:pPr>
            <w:r w:rsidRPr="002D0CF0">
              <w:rPr>
                <w:rFonts w:eastAsia="Calibri"/>
                <w:sz w:val="22"/>
                <w:szCs w:val="22"/>
              </w:rPr>
              <w:t>Sensitivity analysis and optimization of EDM process parameter</w:t>
            </w:r>
          </w:p>
        </w:tc>
        <w:tc>
          <w:tcPr>
            <w:tcW w:w="1433" w:type="dxa"/>
          </w:tcPr>
          <w:p w:rsidR="004336C7" w:rsidRPr="002D0CF0" w:rsidRDefault="004336C7" w:rsidP="00FE1478">
            <w:pPr>
              <w:rPr>
                <w:rFonts w:eastAsia="Calibri"/>
                <w:sz w:val="22"/>
                <w:szCs w:val="22"/>
              </w:rPr>
            </w:pPr>
            <w:r w:rsidRPr="002D0CF0">
              <w:rPr>
                <w:rFonts w:eastAsia="Calibri"/>
                <w:sz w:val="22"/>
                <w:szCs w:val="22"/>
              </w:rPr>
              <w:t>steel</w:t>
            </w:r>
          </w:p>
        </w:tc>
        <w:tc>
          <w:tcPr>
            <w:tcW w:w="1440" w:type="dxa"/>
          </w:tcPr>
          <w:p w:rsidR="004336C7" w:rsidRPr="002D0CF0" w:rsidRDefault="004336C7" w:rsidP="00FE1478">
            <w:pPr>
              <w:rPr>
                <w:rFonts w:eastAsia="Calibri"/>
                <w:sz w:val="22"/>
                <w:szCs w:val="22"/>
              </w:rPr>
            </w:pPr>
            <w:r w:rsidRPr="002D0CF0">
              <w:rPr>
                <w:rFonts w:eastAsia="Calibri"/>
                <w:sz w:val="22"/>
                <w:szCs w:val="22"/>
              </w:rPr>
              <w:t>copper</w:t>
            </w:r>
          </w:p>
        </w:tc>
        <w:tc>
          <w:tcPr>
            <w:tcW w:w="1714" w:type="dxa"/>
          </w:tcPr>
          <w:p w:rsidR="004336C7" w:rsidRPr="002D0CF0" w:rsidRDefault="004336C7" w:rsidP="00FE1478">
            <w:pPr>
              <w:rPr>
                <w:rFonts w:eastAsia="Calibri"/>
                <w:sz w:val="22"/>
                <w:szCs w:val="22"/>
              </w:rPr>
            </w:pPr>
            <w:r w:rsidRPr="002D0CF0">
              <w:rPr>
                <w:rFonts w:eastAsia="Calibri"/>
                <w:sz w:val="22"/>
                <w:szCs w:val="22"/>
              </w:rPr>
              <w:t>Pulse on time, current, concentration of powder</w:t>
            </w:r>
          </w:p>
        </w:tc>
        <w:tc>
          <w:tcPr>
            <w:tcW w:w="1899" w:type="dxa"/>
          </w:tcPr>
          <w:p w:rsidR="004336C7" w:rsidRPr="002D0CF0" w:rsidRDefault="004336C7" w:rsidP="00FE1478">
            <w:pPr>
              <w:rPr>
                <w:rFonts w:eastAsia="Calibri"/>
                <w:sz w:val="22"/>
                <w:szCs w:val="22"/>
              </w:rPr>
            </w:pPr>
            <w:r w:rsidRPr="002D0CF0">
              <w:rPr>
                <w:rFonts w:eastAsia="Calibri"/>
                <w:sz w:val="22"/>
                <w:szCs w:val="22"/>
              </w:rPr>
              <w:t>MRR, EWR</w:t>
            </w:r>
          </w:p>
        </w:tc>
      </w:tr>
      <w:tr w:rsidR="004336C7" w:rsidRPr="00503476" w:rsidTr="004336C7">
        <w:tc>
          <w:tcPr>
            <w:tcW w:w="1548" w:type="dxa"/>
          </w:tcPr>
          <w:p w:rsidR="004336C7" w:rsidRPr="002D0CF0" w:rsidRDefault="004336C7" w:rsidP="00FE1478">
            <w:pPr>
              <w:rPr>
                <w:rFonts w:eastAsia="Calibri"/>
                <w:sz w:val="22"/>
                <w:szCs w:val="22"/>
              </w:rPr>
            </w:pPr>
            <w:proofErr w:type="spellStart"/>
            <w:r w:rsidRPr="002D0CF0">
              <w:rPr>
                <w:rFonts w:eastAsia="Calibri"/>
                <w:sz w:val="22"/>
                <w:szCs w:val="22"/>
              </w:rPr>
              <w:t>Sahu</w:t>
            </w:r>
            <w:proofErr w:type="spellEnd"/>
            <w:r w:rsidRPr="002D0CF0">
              <w:rPr>
                <w:rFonts w:eastAsia="Calibri"/>
                <w:sz w:val="22"/>
                <w:szCs w:val="22"/>
              </w:rPr>
              <w:t xml:space="preserve"> et al.</w:t>
            </w:r>
          </w:p>
        </w:tc>
        <w:tc>
          <w:tcPr>
            <w:tcW w:w="1537" w:type="dxa"/>
          </w:tcPr>
          <w:p w:rsidR="004336C7" w:rsidRPr="002D0CF0" w:rsidRDefault="004336C7" w:rsidP="00FE1478">
            <w:pPr>
              <w:rPr>
                <w:rFonts w:eastAsia="Calibri"/>
                <w:sz w:val="22"/>
                <w:szCs w:val="22"/>
              </w:rPr>
            </w:pPr>
            <w:r w:rsidRPr="002D0CF0">
              <w:rPr>
                <w:rFonts w:eastAsia="Calibri"/>
                <w:sz w:val="22"/>
                <w:szCs w:val="22"/>
              </w:rPr>
              <w:t>Optimization of EDM machining parameters</w:t>
            </w:r>
          </w:p>
        </w:tc>
        <w:tc>
          <w:tcPr>
            <w:tcW w:w="1433" w:type="dxa"/>
          </w:tcPr>
          <w:p w:rsidR="004336C7" w:rsidRPr="002D0CF0" w:rsidRDefault="004336C7" w:rsidP="00FE1478">
            <w:pPr>
              <w:rPr>
                <w:rFonts w:eastAsia="Calibri"/>
                <w:sz w:val="22"/>
                <w:szCs w:val="22"/>
              </w:rPr>
            </w:pPr>
            <w:r w:rsidRPr="002D0CF0">
              <w:rPr>
                <w:rFonts w:eastAsia="Calibri"/>
                <w:sz w:val="22"/>
                <w:szCs w:val="22"/>
              </w:rPr>
              <w:t>Inconel - 825</w:t>
            </w:r>
          </w:p>
        </w:tc>
        <w:tc>
          <w:tcPr>
            <w:tcW w:w="1440" w:type="dxa"/>
          </w:tcPr>
          <w:p w:rsidR="004336C7" w:rsidRPr="002D0CF0" w:rsidRDefault="004336C7" w:rsidP="00FE1478">
            <w:pPr>
              <w:rPr>
                <w:rFonts w:eastAsia="Calibri"/>
                <w:sz w:val="22"/>
                <w:szCs w:val="22"/>
              </w:rPr>
            </w:pPr>
            <w:r w:rsidRPr="002D0CF0">
              <w:rPr>
                <w:rFonts w:eastAsia="Calibri"/>
                <w:sz w:val="22"/>
                <w:szCs w:val="22"/>
              </w:rPr>
              <w:t>Copper tool</w:t>
            </w:r>
          </w:p>
        </w:tc>
        <w:tc>
          <w:tcPr>
            <w:tcW w:w="1714" w:type="dxa"/>
          </w:tcPr>
          <w:p w:rsidR="004336C7" w:rsidRPr="002D0CF0" w:rsidRDefault="004336C7" w:rsidP="00FE1478">
            <w:pPr>
              <w:rPr>
                <w:rFonts w:eastAsia="Calibri"/>
                <w:sz w:val="22"/>
                <w:szCs w:val="22"/>
              </w:rPr>
            </w:pPr>
            <w:r w:rsidRPr="002D0CF0">
              <w:rPr>
                <w:rFonts w:eastAsia="Calibri"/>
                <w:sz w:val="22"/>
                <w:szCs w:val="22"/>
              </w:rPr>
              <w:t>Current, Pulse on time, Flushing pressure</w:t>
            </w:r>
          </w:p>
        </w:tc>
        <w:tc>
          <w:tcPr>
            <w:tcW w:w="1899" w:type="dxa"/>
          </w:tcPr>
          <w:p w:rsidR="004336C7" w:rsidRPr="002D0CF0" w:rsidRDefault="004336C7" w:rsidP="00FE1478">
            <w:pPr>
              <w:rPr>
                <w:rFonts w:eastAsia="Calibri"/>
                <w:sz w:val="22"/>
                <w:szCs w:val="22"/>
              </w:rPr>
            </w:pPr>
            <w:r w:rsidRPr="002D0CF0">
              <w:rPr>
                <w:rFonts w:eastAsia="Calibri"/>
                <w:sz w:val="22"/>
                <w:szCs w:val="22"/>
              </w:rPr>
              <w:t>MRR, TWR, surface roughness</w:t>
            </w:r>
          </w:p>
        </w:tc>
      </w:tr>
      <w:tr w:rsidR="004336C7" w:rsidRPr="00503476" w:rsidTr="004336C7">
        <w:tc>
          <w:tcPr>
            <w:tcW w:w="1548" w:type="dxa"/>
          </w:tcPr>
          <w:p w:rsidR="004336C7" w:rsidRPr="002D0CF0" w:rsidRDefault="004336C7" w:rsidP="00FE1478">
            <w:pPr>
              <w:rPr>
                <w:rFonts w:eastAsia="Calibri"/>
                <w:sz w:val="22"/>
                <w:szCs w:val="22"/>
              </w:rPr>
            </w:pPr>
            <w:proofErr w:type="spellStart"/>
            <w:r w:rsidRPr="002D0CF0">
              <w:rPr>
                <w:rFonts w:eastAsia="Calibri"/>
                <w:sz w:val="22"/>
                <w:szCs w:val="22"/>
              </w:rPr>
              <w:t>Kakkar</w:t>
            </w:r>
            <w:proofErr w:type="spellEnd"/>
            <w:r w:rsidRPr="002D0CF0">
              <w:rPr>
                <w:rFonts w:eastAsia="Calibri"/>
                <w:sz w:val="22"/>
                <w:szCs w:val="22"/>
              </w:rPr>
              <w:t xml:space="preserve"> et al.</w:t>
            </w:r>
          </w:p>
        </w:tc>
        <w:tc>
          <w:tcPr>
            <w:tcW w:w="1537" w:type="dxa"/>
          </w:tcPr>
          <w:p w:rsidR="004336C7" w:rsidRPr="002D0CF0" w:rsidRDefault="004336C7" w:rsidP="00FE1478">
            <w:pPr>
              <w:rPr>
                <w:rFonts w:eastAsia="Calibri"/>
                <w:sz w:val="22"/>
                <w:szCs w:val="22"/>
              </w:rPr>
            </w:pPr>
            <w:r w:rsidRPr="002D0CF0">
              <w:rPr>
                <w:rFonts w:eastAsia="Calibri"/>
                <w:sz w:val="22"/>
                <w:szCs w:val="22"/>
              </w:rPr>
              <w:t>Optimization of surface roughness , material removal rate, and tool wear rate in EDM using Taguchi method</w:t>
            </w:r>
          </w:p>
        </w:tc>
        <w:tc>
          <w:tcPr>
            <w:tcW w:w="1433" w:type="dxa"/>
          </w:tcPr>
          <w:p w:rsidR="004336C7" w:rsidRPr="002D0CF0" w:rsidRDefault="004336C7" w:rsidP="00FE1478">
            <w:pPr>
              <w:rPr>
                <w:rFonts w:eastAsia="Calibri"/>
                <w:sz w:val="22"/>
                <w:szCs w:val="22"/>
              </w:rPr>
            </w:pPr>
            <w:r w:rsidRPr="002D0CF0">
              <w:rPr>
                <w:rFonts w:eastAsia="Calibri"/>
                <w:sz w:val="22"/>
                <w:szCs w:val="22"/>
              </w:rPr>
              <w:t>Al-Sic (metal matrix composite)</w:t>
            </w:r>
          </w:p>
        </w:tc>
        <w:tc>
          <w:tcPr>
            <w:tcW w:w="1440" w:type="dxa"/>
          </w:tcPr>
          <w:p w:rsidR="004336C7" w:rsidRPr="002D0CF0" w:rsidRDefault="004336C7" w:rsidP="00FE1478">
            <w:pPr>
              <w:rPr>
                <w:rFonts w:eastAsia="Calibri"/>
                <w:sz w:val="22"/>
                <w:szCs w:val="22"/>
              </w:rPr>
            </w:pPr>
            <w:r w:rsidRPr="002D0CF0">
              <w:rPr>
                <w:rFonts w:eastAsia="Calibri"/>
                <w:sz w:val="22"/>
                <w:szCs w:val="22"/>
              </w:rPr>
              <w:t>copper</w:t>
            </w:r>
          </w:p>
        </w:tc>
        <w:tc>
          <w:tcPr>
            <w:tcW w:w="1714" w:type="dxa"/>
          </w:tcPr>
          <w:p w:rsidR="004336C7" w:rsidRPr="002D0CF0" w:rsidRDefault="004336C7" w:rsidP="00FE1478">
            <w:pPr>
              <w:rPr>
                <w:rFonts w:eastAsia="Calibri"/>
                <w:sz w:val="22"/>
                <w:szCs w:val="22"/>
              </w:rPr>
            </w:pPr>
            <w:r w:rsidRPr="002D0CF0">
              <w:rPr>
                <w:rFonts w:eastAsia="Calibri"/>
                <w:sz w:val="22"/>
                <w:szCs w:val="22"/>
              </w:rPr>
              <w:t>Voltage, Pulse on time, Discharge current</w:t>
            </w:r>
          </w:p>
        </w:tc>
        <w:tc>
          <w:tcPr>
            <w:tcW w:w="1899" w:type="dxa"/>
          </w:tcPr>
          <w:p w:rsidR="004336C7" w:rsidRPr="002D0CF0" w:rsidRDefault="004336C7" w:rsidP="00FE1478">
            <w:pPr>
              <w:rPr>
                <w:rFonts w:eastAsia="Calibri"/>
                <w:sz w:val="22"/>
                <w:szCs w:val="22"/>
              </w:rPr>
            </w:pPr>
            <w:r w:rsidRPr="002D0CF0">
              <w:rPr>
                <w:rFonts w:eastAsia="Calibri"/>
                <w:sz w:val="22"/>
                <w:szCs w:val="22"/>
              </w:rPr>
              <w:t>MRR,TWR ,Surface Roughness</w:t>
            </w:r>
          </w:p>
        </w:tc>
      </w:tr>
      <w:tr w:rsidR="004336C7" w:rsidRPr="00503476" w:rsidTr="004336C7">
        <w:tc>
          <w:tcPr>
            <w:tcW w:w="1548" w:type="dxa"/>
          </w:tcPr>
          <w:p w:rsidR="004336C7" w:rsidRPr="002D0CF0" w:rsidRDefault="004336C7" w:rsidP="00FE1478">
            <w:pPr>
              <w:rPr>
                <w:rFonts w:eastAsia="Calibri"/>
                <w:sz w:val="22"/>
                <w:szCs w:val="22"/>
              </w:rPr>
            </w:pPr>
            <w:r w:rsidRPr="002D0CF0">
              <w:rPr>
                <w:rFonts w:eastAsia="Calibri"/>
                <w:sz w:val="22"/>
                <w:szCs w:val="22"/>
              </w:rPr>
              <w:t>Rahul et al.</w:t>
            </w:r>
          </w:p>
        </w:tc>
        <w:tc>
          <w:tcPr>
            <w:tcW w:w="1537" w:type="dxa"/>
          </w:tcPr>
          <w:p w:rsidR="004336C7" w:rsidRPr="002D0CF0" w:rsidRDefault="004336C7" w:rsidP="00FE1478">
            <w:pPr>
              <w:rPr>
                <w:rFonts w:eastAsia="Calibri"/>
                <w:sz w:val="22"/>
                <w:szCs w:val="22"/>
              </w:rPr>
            </w:pPr>
            <w:r w:rsidRPr="002D0CF0">
              <w:rPr>
                <w:rFonts w:eastAsia="Calibri"/>
                <w:sz w:val="22"/>
                <w:szCs w:val="22"/>
              </w:rPr>
              <w:t>Effect of tool electrode on EDM performance of Ti-6Al-4V</w:t>
            </w:r>
          </w:p>
        </w:tc>
        <w:tc>
          <w:tcPr>
            <w:tcW w:w="1433" w:type="dxa"/>
          </w:tcPr>
          <w:p w:rsidR="004336C7" w:rsidRPr="002D0CF0" w:rsidRDefault="004336C7" w:rsidP="00FE1478">
            <w:pPr>
              <w:rPr>
                <w:rFonts w:eastAsia="Calibri"/>
                <w:sz w:val="22"/>
                <w:szCs w:val="22"/>
              </w:rPr>
            </w:pPr>
            <w:r w:rsidRPr="002D0CF0">
              <w:rPr>
                <w:rFonts w:eastAsia="Calibri"/>
                <w:sz w:val="22"/>
                <w:szCs w:val="22"/>
              </w:rPr>
              <w:t>Ti-6Al-4V</w:t>
            </w:r>
          </w:p>
        </w:tc>
        <w:tc>
          <w:tcPr>
            <w:tcW w:w="1440" w:type="dxa"/>
          </w:tcPr>
          <w:p w:rsidR="004336C7" w:rsidRPr="002D0CF0" w:rsidRDefault="004336C7" w:rsidP="00FE1478">
            <w:pPr>
              <w:rPr>
                <w:rFonts w:eastAsia="Calibri"/>
                <w:sz w:val="22"/>
                <w:szCs w:val="22"/>
              </w:rPr>
            </w:pPr>
            <w:r w:rsidRPr="002D0CF0">
              <w:rPr>
                <w:rFonts w:eastAsia="Calibri"/>
                <w:sz w:val="22"/>
                <w:szCs w:val="22"/>
              </w:rPr>
              <w:t xml:space="preserve">Tungsten, normal copper, cryogenically treated copper </w:t>
            </w:r>
          </w:p>
        </w:tc>
        <w:tc>
          <w:tcPr>
            <w:tcW w:w="1714" w:type="dxa"/>
          </w:tcPr>
          <w:p w:rsidR="004336C7" w:rsidRPr="002D0CF0" w:rsidRDefault="004336C7" w:rsidP="00FE1478">
            <w:pPr>
              <w:rPr>
                <w:rFonts w:eastAsia="Calibri"/>
                <w:sz w:val="22"/>
                <w:szCs w:val="22"/>
              </w:rPr>
            </w:pPr>
            <w:r w:rsidRPr="002D0CF0">
              <w:rPr>
                <w:rFonts w:eastAsia="Calibri"/>
                <w:sz w:val="22"/>
                <w:szCs w:val="22"/>
              </w:rPr>
              <w:t>Peak discharge current</w:t>
            </w:r>
          </w:p>
        </w:tc>
        <w:tc>
          <w:tcPr>
            <w:tcW w:w="1899" w:type="dxa"/>
          </w:tcPr>
          <w:p w:rsidR="004336C7" w:rsidRPr="002D0CF0" w:rsidRDefault="004336C7" w:rsidP="00FE1478">
            <w:pPr>
              <w:rPr>
                <w:rFonts w:eastAsia="Calibri"/>
                <w:sz w:val="22"/>
                <w:szCs w:val="22"/>
              </w:rPr>
            </w:pPr>
            <w:r w:rsidRPr="002D0CF0">
              <w:rPr>
                <w:rFonts w:eastAsia="Calibri"/>
                <w:sz w:val="22"/>
                <w:szCs w:val="22"/>
              </w:rPr>
              <w:t>Material removal efficiency, Surface roughness, surface crack density, white layer thickness</w:t>
            </w:r>
          </w:p>
        </w:tc>
      </w:tr>
    </w:tbl>
    <w:p w:rsidR="005A7C63" w:rsidRPr="00675ADB" w:rsidRDefault="005A7C63" w:rsidP="005A7C63">
      <w:pPr>
        <w:rPr>
          <w:lang w:val="en-US"/>
        </w:rPr>
      </w:pPr>
    </w:p>
    <w:p w:rsidR="005A7C63" w:rsidRPr="00675ADB" w:rsidRDefault="005A7C63" w:rsidP="005A7C63">
      <w:pPr>
        <w:rPr>
          <w:lang w:val="en-US"/>
        </w:rPr>
      </w:pPr>
    </w:p>
    <w:p w:rsidR="005A7C63" w:rsidRPr="002D0CF0" w:rsidRDefault="005A7C63" w:rsidP="005A7C63">
      <w:pPr>
        <w:pStyle w:val="Els-body-text"/>
        <w:ind w:left="540" w:firstLine="0"/>
        <w:jc w:val="left"/>
        <w:rPr>
          <w:b/>
          <w:bCs/>
          <w:sz w:val="24"/>
          <w:szCs w:val="24"/>
        </w:rPr>
      </w:pPr>
      <w:r w:rsidRPr="002D0CF0">
        <w:rPr>
          <w:b/>
          <w:bCs/>
          <w:sz w:val="24"/>
          <w:szCs w:val="24"/>
        </w:rPr>
        <w:t>3. Experimental. Method</w:t>
      </w:r>
    </w:p>
    <w:p w:rsidR="005A7C63" w:rsidRDefault="005A7C63" w:rsidP="005A7C63">
      <w:pPr>
        <w:pStyle w:val="Els-body-text"/>
        <w:ind w:left="900" w:firstLine="0"/>
        <w:jc w:val="left"/>
        <w:rPr>
          <w:b/>
          <w:bCs/>
        </w:rPr>
      </w:pPr>
    </w:p>
    <w:p w:rsidR="005A7C63" w:rsidRPr="002D0CF0" w:rsidRDefault="005A7C63" w:rsidP="005A7C63">
      <w:pPr>
        <w:jc w:val="both"/>
        <w:rPr>
          <w:sz w:val="22"/>
          <w:szCs w:val="22"/>
        </w:rPr>
      </w:pPr>
      <w:r w:rsidRPr="002D0CF0">
        <w:rPr>
          <w:sz w:val="22"/>
          <w:szCs w:val="22"/>
        </w:rPr>
        <w:t xml:space="preserve">Electronica ZNC EDM machine was used for machining the samples. EDM is </w:t>
      </w:r>
      <w:r w:rsidR="00BC7C42" w:rsidRPr="002D0CF0">
        <w:rPr>
          <w:sz w:val="22"/>
          <w:szCs w:val="22"/>
        </w:rPr>
        <w:t>non-conventional</w:t>
      </w:r>
      <w:r w:rsidRPr="002D0CF0">
        <w:rPr>
          <w:sz w:val="22"/>
          <w:szCs w:val="22"/>
        </w:rPr>
        <w:t xml:space="preserve"> machining process .Many input parameters like discharge </w:t>
      </w:r>
      <w:proofErr w:type="gramStart"/>
      <w:r w:rsidRPr="002D0CF0">
        <w:rPr>
          <w:sz w:val="22"/>
          <w:szCs w:val="22"/>
        </w:rPr>
        <w:t>voltage,</w:t>
      </w:r>
      <w:proofErr w:type="gramEnd"/>
      <w:r w:rsidRPr="002D0CF0">
        <w:rPr>
          <w:sz w:val="22"/>
          <w:szCs w:val="22"/>
        </w:rPr>
        <w:t xml:space="preserve"> pulse on time, Pulse off time, Peak current, dielectric pressure can be varied in EDM process. Each effect has its own effect on output parameter .output parameter such as material removal rate, Tool wear rate overcut size etc. and geometrical accuracy. It is affected by input parameter.</w:t>
      </w:r>
    </w:p>
    <w:p w:rsidR="005A7C63" w:rsidRPr="002D0CF0" w:rsidRDefault="005A7C63" w:rsidP="005A7C63">
      <w:pPr>
        <w:jc w:val="both"/>
        <w:rPr>
          <w:sz w:val="22"/>
          <w:szCs w:val="22"/>
        </w:rPr>
      </w:pPr>
    </w:p>
    <w:p w:rsidR="005A7C63" w:rsidRDefault="005A7C63" w:rsidP="005A7C63">
      <w:pPr>
        <w:jc w:val="both"/>
      </w:pPr>
      <w:r>
        <w:rPr>
          <w:b/>
          <w:bCs/>
          <w:noProof/>
          <w:lang w:val="en-US"/>
        </w:rPr>
        <w:drawing>
          <wp:anchor distT="0" distB="0" distL="114300" distR="114300" simplePos="0" relativeHeight="251659264" behindDoc="0" locked="0" layoutInCell="1" allowOverlap="1">
            <wp:simplePos x="0" y="0"/>
            <wp:positionH relativeFrom="column">
              <wp:posOffset>1437005</wp:posOffset>
            </wp:positionH>
            <wp:positionV relativeFrom="paragraph">
              <wp:posOffset>9525</wp:posOffset>
            </wp:positionV>
            <wp:extent cx="3028950" cy="2247900"/>
            <wp:effectExtent l="19050" t="0" r="0" b="0"/>
            <wp:wrapSquare wrapText="bothSides"/>
            <wp:docPr id="11" name="Picture 5" descr="C:\Users\KUMAR\Desktop\IMG-20180702-WA0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UMAR\Desktop\IMG-20180702-WA0008.jpg"/>
                    <pic:cNvPicPr>
                      <a:picLocks noChangeAspect="1" noChangeArrowheads="1"/>
                    </pic:cNvPicPr>
                  </pic:nvPicPr>
                  <pic:blipFill>
                    <a:blip r:embed="rId8"/>
                    <a:srcRect/>
                    <a:stretch>
                      <a:fillRect/>
                    </a:stretch>
                  </pic:blipFill>
                  <pic:spPr bwMode="auto">
                    <a:xfrm>
                      <a:off x="0" y="0"/>
                      <a:ext cx="3028950" cy="2247900"/>
                    </a:xfrm>
                    <a:prstGeom prst="rect">
                      <a:avLst/>
                    </a:prstGeom>
                    <a:noFill/>
                    <a:ln w="9525">
                      <a:noFill/>
                      <a:miter lim="800000"/>
                      <a:headEnd/>
                      <a:tailEnd/>
                    </a:ln>
                  </pic:spPr>
                </pic:pic>
              </a:graphicData>
            </a:graphic>
          </wp:anchor>
        </w:drawing>
      </w:r>
    </w:p>
    <w:p w:rsidR="005A7C63" w:rsidRDefault="005A7C63" w:rsidP="005A7C63">
      <w:pPr>
        <w:pStyle w:val="Els-body-text"/>
        <w:ind w:left="900" w:firstLine="0"/>
        <w:rPr>
          <w:b/>
          <w:bCs/>
        </w:rPr>
      </w:pPr>
    </w:p>
    <w:p w:rsidR="005A7C63" w:rsidRDefault="005A7C63" w:rsidP="005A7C63">
      <w:pPr>
        <w:pStyle w:val="Els-body-text"/>
        <w:ind w:left="900" w:firstLine="0"/>
        <w:rPr>
          <w:b/>
          <w:bCs/>
        </w:rPr>
      </w:pPr>
    </w:p>
    <w:p w:rsidR="005A7C63" w:rsidRDefault="005A7C63" w:rsidP="005A7C63">
      <w:pPr>
        <w:pStyle w:val="Els-body-text"/>
        <w:ind w:left="900" w:firstLine="0"/>
        <w:rPr>
          <w:b/>
          <w:bCs/>
        </w:rPr>
      </w:pPr>
    </w:p>
    <w:p w:rsidR="005A7C63" w:rsidRDefault="005A7C63" w:rsidP="005A7C63">
      <w:pPr>
        <w:pStyle w:val="Els-body-text"/>
        <w:ind w:left="900" w:firstLine="0"/>
        <w:rPr>
          <w:b/>
          <w:bCs/>
        </w:rPr>
      </w:pPr>
    </w:p>
    <w:p w:rsidR="005A7C63" w:rsidRDefault="005A7C63" w:rsidP="005A7C63">
      <w:pPr>
        <w:pStyle w:val="Els-body-text"/>
        <w:ind w:left="900" w:firstLine="0"/>
        <w:rPr>
          <w:b/>
          <w:bCs/>
        </w:rPr>
      </w:pPr>
    </w:p>
    <w:p w:rsidR="005A7C63" w:rsidRDefault="005A7C63" w:rsidP="005A7C63">
      <w:pPr>
        <w:pStyle w:val="Els-body-text"/>
        <w:ind w:left="900" w:firstLine="0"/>
        <w:rPr>
          <w:b/>
          <w:bCs/>
        </w:rPr>
      </w:pPr>
    </w:p>
    <w:p w:rsidR="005A7C63" w:rsidRDefault="005A7C63" w:rsidP="005A7C63">
      <w:pPr>
        <w:pStyle w:val="Els-body-text"/>
        <w:ind w:left="900" w:firstLine="0"/>
        <w:rPr>
          <w:b/>
          <w:bCs/>
        </w:rPr>
      </w:pPr>
    </w:p>
    <w:p w:rsidR="005A7C63" w:rsidRDefault="005A7C63" w:rsidP="005A7C63">
      <w:pPr>
        <w:pStyle w:val="Els-body-text"/>
        <w:ind w:left="900" w:firstLine="0"/>
        <w:rPr>
          <w:b/>
          <w:bCs/>
        </w:rPr>
      </w:pPr>
    </w:p>
    <w:p w:rsidR="005A7C63" w:rsidRDefault="005A7C63" w:rsidP="005A7C63">
      <w:pPr>
        <w:pStyle w:val="Els-body-text"/>
        <w:ind w:left="900" w:firstLine="0"/>
        <w:rPr>
          <w:b/>
          <w:bCs/>
        </w:rPr>
      </w:pPr>
    </w:p>
    <w:p w:rsidR="005A7C63" w:rsidRDefault="005A7C63" w:rsidP="005A7C63">
      <w:pPr>
        <w:pStyle w:val="Els-body-text"/>
        <w:ind w:left="900" w:firstLine="0"/>
        <w:rPr>
          <w:b/>
          <w:bCs/>
        </w:rPr>
      </w:pPr>
    </w:p>
    <w:p w:rsidR="005A7C63" w:rsidRDefault="005A7C63" w:rsidP="005A7C63">
      <w:pPr>
        <w:pStyle w:val="Els-body-text"/>
        <w:ind w:left="900" w:firstLine="0"/>
        <w:rPr>
          <w:b/>
          <w:bCs/>
        </w:rPr>
      </w:pPr>
    </w:p>
    <w:p w:rsidR="005A7C63" w:rsidRDefault="005A7C63" w:rsidP="005A7C63">
      <w:pPr>
        <w:pStyle w:val="Els-body-text"/>
        <w:ind w:left="900" w:firstLine="0"/>
        <w:rPr>
          <w:b/>
          <w:bCs/>
        </w:rPr>
      </w:pPr>
    </w:p>
    <w:p w:rsidR="005A7C63" w:rsidRDefault="005A7C63" w:rsidP="005A7C63">
      <w:pPr>
        <w:pStyle w:val="Els-body-text"/>
        <w:ind w:left="900" w:firstLine="0"/>
        <w:rPr>
          <w:b/>
          <w:bCs/>
        </w:rPr>
      </w:pPr>
    </w:p>
    <w:p w:rsidR="005A7C63" w:rsidRDefault="005A7C63" w:rsidP="005A7C63">
      <w:pPr>
        <w:pStyle w:val="Els-body-text"/>
        <w:ind w:left="900" w:firstLine="0"/>
        <w:rPr>
          <w:b/>
          <w:bCs/>
        </w:rPr>
      </w:pPr>
    </w:p>
    <w:p w:rsidR="005A7C63" w:rsidRDefault="004519AB" w:rsidP="005A7C63">
      <w:pPr>
        <w:jc w:val="center"/>
        <w:rPr>
          <w:b/>
          <w:bCs/>
        </w:rPr>
      </w:pPr>
      <w:r>
        <w:rPr>
          <w:b/>
          <w:bCs/>
          <w:highlight w:val="yellow"/>
        </w:rPr>
        <w:t xml:space="preserve">Fig </w:t>
      </w:r>
      <w:r>
        <w:rPr>
          <w:b/>
          <w:bCs/>
        </w:rPr>
        <w:t>1</w:t>
      </w:r>
      <w:r w:rsidR="005A7C63">
        <w:rPr>
          <w:b/>
          <w:bCs/>
        </w:rPr>
        <w:t xml:space="preserve"> - </w:t>
      </w:r>
      <w:r w:rsidR="005A7C63" w:rsidRPr="00C04557">
        <w:rPr>
          <w:b/>
          <w:bCs/>
        </w:rPr>
        <w:t>Electric discharge machining set up</w:t>
      </w:r>
    </w:p>
    <w:p w:rsidR="005A7C63" w:rsidRDefault="005A7C63" w:rsidP="005A7C63">
      <w:pPr>
        <w:jc w:val="center"/>
        <w:rPr>
          <w:b/>
          <w:bCs/>
        </w:rPr>
      </w:pPr>
    </w:p>
    <w:p w:rsidR="005A7C63" w:rsidRDefault="005A7C63" w:rsidP="005A7C63">
      <w:pPr>
        <w:spacing w:line="360" w:lineRule="auto"/>
        <w:jc w:val="center"/>
        <w:rPr>
          <w:b/>
          <w:bCs/>
        </w:rPr>
      </w:pPr>
    </w:p>
    <w:p w:rsidR="005A7C63" w:rsidRDefault="005A7C63" w:rsidP="005A7C63">
      <w:pPr>
        <w:spacing w:line="360" w:lineRule="auto"/>
        <w:jc w:val="center"/>
        <w:rPr>
          <w:b/>
          <w:bCs/>
        </w:rPr>
      </w:pPr>
    </w:p>
    <w:p w:rsidR="005A7C63" w:rsidRPr="002D0CF0" w:rsidRDefault="005A7C63" w:rsidP="005A7C63">
      <w:pPr>
        <w:spacing w:line="360" w:lineRule="auto"/>
        <w:jc w:val="center"/>
        <w:rPr>
          <w:b/>
          <w:bCs/>
          <w:sz w:val="22"/>
          <w:szCs w:val="22"/>
        </w:rPr>
      </w:pPr>
      <w:r w:rsidRPr="002D0CF0">
        <w:rPr>
          <w:b/>
          <w:bCs/>
          <w:sz w:val="22"/>
          <w:szCs w:val="22"/>
        </w:rPr>
        <w:t>Table 3.1 Technical Specifications of EDM</w:t>
      </w:r>
    </w:p>
    <w:tbl>
      <w:tblPr>
        <w:tblW w:w="0" w:type="auto"/>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5"/>
        <w:gridCol w:w="2880"/>
        <w:gridCol w:w="3150"/>
      </w:tblGrid>
      <w:tr w:rsidR="005A7C63" w:rsidRPr="002D0CF0" w:rsidTr="00FE1478">
        <w:trPr>
          <w:trHeight w:val="286"/>
        </w:trPr>
        <w:tc>
          <w:tcPr>
            <w:tcW w:w="945" w:type="dxa"/>
          </w:tcPr>
          <w:p w:rsidR="005A7C63" w:rsidRPr="002D0CF0" w:rsidRDefault="005A7C63" w:rsidP="00FE1478">
            <w:pPr>
              <w:jc w:val="center"/>
              <w:rPr>
                <w:b/>
                <w:bCs/>
                <w:sz w:val="22"/>
                <w:szCs w:val="22"/>
              </w:rPr>
            </w:pPr>
            <w:proofErr w:type="spellStart"/>
            <w:r w:rsidRPr="002D0CF0">
              <w:rPr>
                <w:b/>
                <w:bCs/>
                <w:sz w:val="22"/>
                <w:szCs w:val="22"/>
              </w:rPr>
              <w:t>Sr.No</w:t>
            </w:r>
            <w:proofErr w:type="spellEnd"/>
            <w:r w:rsidRPr="002D0CF0">
              <w:rPr>
                <w:b/>
                <w:bCs/>
                <w:sz w:val="22"/>
                <w:szCs w:val="22"/>
              </w:rPr>
              <w:t>.</w:t>
            </w:r>
          </w:p>
        </w:tc>
        <w:tc>
          <w:tcPr>
            <w:tcW w:w="2880" w:type="dxa"/>
          </w:tcPr>
          <w:p w:rsidR="005A7C63" w:rsidRPr="002D0CF0" w:rsidRDefault="005A7C63" w:rsidP="00FE1478">
            <w:pPr>
              <w:jc w:val="center"/>
              <w:rPr>
                <w:b/>
                <w:bCs/>
                <w:sz w:val="22"/>
                <w:szCs w:val="22"/>
              </w:rPr>
            </w:pPr>
            <w:r w:rsidRPr="002D0CF0">
              <w:rPr>
                <w:b/>
                <w:bCs/>
                <w:sz w:val="22"/>
                <w:szCs w:val="22"/>
              </w:rPr>
              <w:t>Specification</w:t>
            </w:r>
          </w:p>
        </w:tc>
        <w:tc>
          <w:tcPr>
            <w:tcW w:w="3150" w:type="dxa"/>
          </w:tcPr>
          <w:p w:rsidR="005A7C63" w:rsidRPr="002D0CF0" w:rsidRDefault="005A7C63" w:rsidP="00FE1478">
            <w:pPr>
              <w:jc w:val="center"/>
              <w:rPr>
                <w:b/>
                <w:bCs/>
                <w:sz w:val="22"/>
                <w:szCs w:val="22"/>
              </w:rPr>
            </w:pPr>
            <w:r w:rsidRPr="002D0CF0">
              <w:rPr>
                <w:b/>
                <w:bCs/>
                <w:sz w:val="22"/>
                <w:szCs w:val="22"/>
              </w:rPr>
              <w:t>Value</w:t>
            </w:r>
          </w:p>
        </w:tc>
      </w:tr>
      <w:tr w:rsidR="005A7C63" w:rsidRPr="002D0CF0" w:rsidTr="00FE1478">
        <w:trPr>
          <w:trHeight w:val="286"/>
        </w:trPr>
        <w:tc>
          <w:tcPr>
            <w:tcW w:w="945" w:type="dxa"/>
          </w:tcPr>
          <w:p w:rsidR="005A7C63" w:rsidRPr="002D0CF0" w:rsidRDefault="005A7C63" w:rsidP="00FE1478">
            <w:pPr>
              <w:jc w:val="center"/>
              <w:rPr>
                <w:b/>
                <w:bCs/>
                <w:sz w:val="22"/>
                <w:szCs w:val="22"/>
              </w:rPr>
            </w:pPr>
            <w:r w:rsidRPr="002D0CF0">
              <w:rPr>
                <w:b/>
                <w:bCs/>
                <w:sz w:val="22"/>
                <w:szCs w:val="22"/>
              </w:rPr>
              <w:t>1</w:t>
            </w:r>
          </w:p>
        </w:tc>
        <w:tc>
          <w:tcPr>
            <w:tcW w:w="2880" w:type="dxa"/>
          </w:tcPr>
          <w:p w:rsidR="005A7C63" w:rsidRPr="002D0CF0" w:rsidRDefault="005A7C63" w:rsidP="00FE1478">
            <w:pPr>
              <w:jc w:val="center"/>
              <w:rPr>
                <w:sz w:val="22"/>
                <w:szCs w:val="22"/>
              </w:rPr>
            </w:pPr>
            <w:r w:rsidRPr="002D0CF0">
              <w:rPr>
                <w:sz w:val="22"/>
                <w:szCs w:val="22"/>
              </w:rPr>
              <w:t>Model</w:t>
            </w:r>
          </w:p>
        </w:tc>
        <w:tc>
          <w:tcPr>
            <w:tcW w:w="3150" w:type="dxa"/>
          </w:tcPr>
          <w:p w:rsidR="005A7C63" w:rsidRPr="002D0CF0" w:rsidRDefault="005A7C63" w:rsidP="00FE1478">
            <w:pPr>
              <w:jc w:val="center"/>
              <w:rPr>
                <w:sz w:val="22"/>
                <w:szCs w:val="22"/>
              </w:rPr>
            </w:pPr>
            <w:r w:rsidRPr="002D0CF0">
              <w:rPr>
                <w:sz w:val="22"/>
                <w:szCs w:val="22"/>
              </w:rPr>
              <w:t>ZNC</w:t>
            </w:r>
          </w:p>
        </w:tc>
      </w:tr>
      <w:tr w:rsidR="005A7C63" w:rsidRPr="002D0CF0" w:rsidTr="00FE1478">
        <w:trPr>
          <w:trHeight w:val="297"/>
        </w:trPr>
        <w:tc>
          <w:tcPr>
            <w:tcW w:w="945" w:type="dxa"/>
          </w:tcPr>
          <w:p w:rsidR="005A7C63" w:rsidRPr="002D0CF0" w:rsidRDefault="005A7C63" w:rsidP="00FE1478">
            <w:pPr>
              <w:jc w:val="center"/>
              <w:rPr>
                <w:b/>
                <w:bCs/>
                <w:sz w:val="22"/>
                <w:szCs w:val="22"/>
              </w:rPr>
            </w:pPr>
            <w:r w:rsidRPr="002D0CF0">
              <w:rPr>
                <w:b/>
                <w:bCs/>
                <w:sz w:val="22"/>
                <w:szCs w:val="22"/>
              </w:rPr>
              <w:t>2</w:t>
            </w:r>
          </w:p>
        </w:tc>
        <w:tc>
          <w:tcPr>
            <w:tcW w:w="2880" w:type="dxa"/>
          </w:tcPr>
          <w:p w:rsidR="005A7C63" w:rsidRPr="002D0CF0" w:rsidRDefault="005A7C63" w:rsidP="00FE1478">
            <w:pPr>
              <w:jc w:val="center"/>
              <w:rPr>
                <w:sz w:val="22"/>
                <w:szCs w:val="22"/>
              </w:rPr>
            </w:pPr>
            <w:r w:rsidRPr="002D0CF0">
              <w:rPr>
                <w:sz w:val="22"/>
                <w:szCs w:val="22"/>
              </w:rPr>
              <w:t>Dielectric Fluid</w:t>
            </w:r>
          </w:p>
        </w:tc>
        <w:tc>
          <w:tcPr>
            <w:tcW w:w="3150" w:type="dxa"/>
          </w:tcPr>
          <w:p w:rsidR="005A7C63" w:rsidRPr="002D0CF0" w:rsidRDefault="005A7C63" w:rsidP="00FE1478">
            <w:pPr>
              <w:jc w:val="center"/>
              <w:rPr>
                <w:sz w:val="22"/>
                <w:szCs w:val="22"/>
              </w:rPr>
            </w:pPr>
            <w:r w:rsidRPr="002D0CF0">
              <w:rPr>
                <w:sz w:val="22"/>
                <w:szCs w:val="22"/>
              </w:rPr>
              <w:t>EDM Oil</w:t>
            </w:r>
          </w:p>
        </w:tc>
      </w:tr>
      <w:tr w:rsidR="005A7C63" w:rsidRPr="002D0CF0" w:rsidTr="00FE1478">
        <w:trPr>
          <w:trHeight w:val="572"/>
        </w:trPr>
        <w:tc>
          <w:tcPr>
            <w:tcW w:w="945" w:type="dxa"/>
          </w:tcPr>
          <w:p w:rsidR="005A7C63" w:rsidRPr="002D0CF0" w:rsidRDefault="005A7C63" w:rsidP="00FE1478">
            <w:pPr>
              <w:jc w:val="center"/>
              <w:rPr>
                <w:b/>
                <w:bCs/>
                <w:sz w:val="22"/>
                <w:szCs w:val="22"/>
              </w:rPr>
            </w:pPr>
            <w:r w:rsidRPr="002D0CF0">
              <w:rPr>
                <w:b/>
                <w:bCs/>
                <w:sz w:val="22"/>
                <w:szCs w:val="22"/>
              </w:rPr>
              <w:t>3</w:t>
            </w:r>
          </w:p>
        </w:tc>
        <w:tc>
          <w:tcPr>
            <w:tcW w:w="2880" w:type="dxa"/>
          </w:tcPr>
          <w:p w:rsidR="005A7C63" w:rsidRPr="002D0CF0" w:rsidRDefault="005A7C63" w:rsidP="00FE1478">
            <w:pPr>
              <w:jc w:val="center"/>
              <w:rPr>
                <w:sz w:val="22"/>
                <w:szCs w:val="22"/>
              </w:rPr>
            </w:pPr>
            <w:r w:rsidRPr="002D0CF0">
              <w:rPr>
                <w:sz w:val="22"/>
                <w:szCs w:val="22"/>
              </w:rPr>
              <w:t>Input Power Supply</w:t>
            </w:r>
          </w:p>
        </w:tc>
        <w:tc>
          <w:tcPr>
            <w:tcW w:w="3150" w:type="dxa"/>
          </w:tcPr>
          <w:p w:rsidR="005A7C63" w:rsidRPr="002D0CF0" w:rsidRDefault="005A7C63" w:rsidP="00FE1478">
            <w:pPr>
              <w:jc w:val="center"/>
              <w:rPr>
                <w:sz w:val="22"/>
                <w:szCs w:val="22"/>
              </w:rPr>
            </w:pPr>
            <w:r w:rsidRPr="002D0CF0">
              <w:rPr>
                <w:sz w:val="22"/>
                <w:szCs w:val="22"/>
              </w:rPr>
              <w:t>Three phase AC 415V,</w:t>
            </w:r>
          </w:p>
          <w:p w:rsidR="005A7C63" w:rsidRPr="002D0CF0" w:rsidRDefault="005A7C63" w:rsidP="00FE1478">
            <w:pPr>
              <w:jc w:val="center"/>
              <w:rPr>
                <w:sz w:val="22"/>
                <w:szCs w:val="22"/>
              </w:rPr>
            </w:pPr>
            <w:r w:rsidRPr="002D0CF0">
              <w:rPr>
                <w:sz w:val="22"/>
                <w:szCs w:val="22"/>
              </w:rPr>
              <w:t>4 wire system,50Hz</w:t>
            </w:r>
          </w:p>
        </w:tc>
      </w:tr>
      <w:tr w:rsidR="005A7C63" w:rsidRPr="002D0CF0" w:rsidTr="00FE1478">
        <w:trPr>
          <w:trHeight w:val="286"/>
        </w:trPr>
        <w:tc>
          <w:tcPr>
            <w:tcW w:w="945" w:type="dxa"/>
          </w:tcPr>
          <w:p w:rsidR="005A7C63" w:rsidRPr="002D0CF0" w:rsidRDefault="005A7C63" w:rsidP="00FE1478">
            <w:pPr>
              <w:jc w:val="center"/>
              <w:rPr>
                <w:b/>
                <w:bCs/>
                <w:sz w:val="22"/>
                <w:szCs w:val="22"/>
              </w:rPr>
            </w:pPr>
            <w:r w:rsidRPr="002D0CF0">
              <w:rPr>
                <w:b/>
                <w:bCs/>
                <w:sz w:val="22"/>
                <w:szCs w:val="22"/>
              </w:rPr>
              <w:t>4</w:t>
            </w:r>
          </w:p>
        </w:tc>
        <w:tc>
          <w:tcPr>
            <w:tcW w:w="2880" w:type="dxa"/>
          </w:tcPr>
          <w:p w:rsidR="005A7C63" w:rsidRPr="002D0CF0" w:rsidRDefault="005A7C63" w:rsidP="00FE1478">
            <w:pPr>
              <w:jc w:val="center"/>
              <w:rPr>
                <w:sz w:val="22"/>
                <w:szCs w:val="22"/>
              </w:rPr>
            </w:pPr>
            <w:r w:rsidRPr="002D0CF0">
              <w:rPr>
                <w:sz w:val="22"/>
                <w:szCs w:val="22"/>
              </w:rPr>
              <w:t>Electrode used</w:t>
            </w:r>
          </w:p>
        </w:tc>
        <w:tc>
          <w:tcPr>
            <w:tcW w:w="3150" w:type="dxa"/>
          </w:tcPr>
          <w:p w:rsidR="005A7C63" w:rsidRPr="002D0CF0" w:rsidRDefault="005A7C63" w:rsidP="00FE1478">
            <w:pPr>
              <w:jc w:val="center"/>
              <w:rPr>
                <w:sz w:val="22"/>
                <w:szCs w:val="22"/>
              </w:rPr>
            </w:pPr>
            <w:r w:rsidRPr="002D0CF0">
              <w:rPr>
                <w:sz w:val="22"/>
                <w:szCs w:val="22"/>
              </w:rPr>
              <w:t>graphite</w:t>
            </w:r>
          </w:p>
        </w:tc>
      </w:tr>
      <w:tr w:rsidR="005A7C63" w:rsidRPr="002D0CF0" w:rsidTr="00FE1478">
        <w:trPr>
          <w:trHeight w:val="286"/>
        </w:trPr>
        <w:tc>
          <w:tcPr>
            <w:tcW w:w="945" w:type="dxa"/>
          </w:tcPr>
          <w:p w:rsidR="005A7C63" w:rsidRPr="002D0CF0" w:rsidRDefault="005A7C63" w:rsidP="00FE1478">
            <w:pPr>
              <w:jc w:val="center"/>
              <w:rPr>
                <w:b/>
                <w:bCs/>
                <w:sz w:val="22"/>
                <w:szCs w:val="22"/>
              </w:rPr>
            </w:pPr>
            <w:r w:rsidRPr="002D0CF0">
              <w:rPr>
                <w:b/>
                <w:bCs/>
                <w:sz w:val="22"/>
                <w:szCs w:val="22"/>
              </w:rPr>
              <w:t>5</w:t>
            </w:r>
          </w:p>
        </w:tc>
        <w:tc>
          <w:tcPr>
            <w:tcW w:w="2880" w:type="dxa"/>
          </w:tcPr>
          <w:p w:rsidR="005A7C63" w:rsidRPr="002D0CF0" w:rsidRDefault="005A7C63" w:rsidP="00FE1478">
            <w:pPr>
              <w:jc w:val="center"/>
              <w:rPr>
                <w:sz w:val="22"/>
                <w:szCs w:val="22"/>
              </w:rPr>
            </w:pPr>
            <w:r w:rsidRPr="002D0CF0">
              <w:rPr>
                <w:sz w:val="22"/>
                <w:szCs w:val="22"/>
              </w:rPr>
              <w:t>HXWXD machine size</w:t>
            </w:r>
          </w:p>
        </w:tc>
        <w:tc>
          <w:tcPr>
            <w:tcW w:w="3150" w:type="dxa"/>
          </w:tcPr>
          <w:p w:rsidR="005A7C63" w:rsidRPr="002D0CF0" w:rsidRDefault="005A7C63" w:rsidP="00FE1478">
            <w:pPr>
              <w:jc w:val="center"/>
              <w:rPr>
                <w:sz w:val="22"/>
                <w:szCs w:val="22"/>
              </w:rPr>
            </w:pPr>
            <w:r w:rsidRPr="002D0CF0">
              <w:rPr>
                <w:sz w:val="22"/>
                <w:szCs w:val="22"/>
              </w:rPr>
              <w:t>1750X1060X525 mm</w:t>
            </w:r>
          </w:p>
        </w:tc>
      </w:tr>
      <w:tr w:rsidR="005A7C63" w:rsidRPr="002D0CF0" w:rsidTr="00FE1478">
        <w:trPr>
          <w:trHeight w:val="286"/>
        </w:trPr>
        <w:tc>
          <w:tcPr>
            <w:tcW w:w="945" w:type="dxa"/>
          </w:tcPr>
          <w:p w:rsidR="005A7C63" w:rsidRPr="002D0CF0" w:rsidRDefault="005A7C63" w:rsidP="00FE1478">
            <w:pPr>
              <w:jc w:val="center"/>
              <w:rPr>
                <w:b/>
                <w:bCs/>
                <w:sz w:val="22"/>
                <w:szCs w:val="22"/>
              </w:rPr>
            </w:pPr>
            <w:r w:rsidRPr="002D0CF0">
              <w:rPr>
                <w:b/>
                <w:bCs/>
                <w:sz w:val="22"/>
                <w:szCs w:val="22"/>
              </w:rPr>
              <w:t>6</w:t>
            </w:r>
          </w:p>
        </w:tc>
        <w:tc>
          <w:tcPr>
            <w:tcW w:w="2880" w:type="dxa"/>
          </w:tcPr>
          <w:p w:rsidR="005A7C63" w:rsidRPr="002D0CF0" w:rsidRDefault="005A7C63" w:rsidP="00FE1478">
            <w:pPr>
              <w:jc w:val="center"/>
              <w:rPr>
                <w:sz w:val="22"/>
                <w:szCs w:val="22"/>
              </w:rPr>
            </w:pPr>
            <w:r w:rsidRPr="002D0CF0">
              <w:rPr>
                <w:sz w:val="22"/>
                <w:szCs w:val="22"/>
              </w:rPr>
              <w:t>Maximum Load Lift</w:t>
            </w:r>
          </w:p>
        </w:tc>
        <w:tc>
          <w:tcPr>
            <w:tcW w:w="3150" w:type="dxa"/>
          </w:tcPr>
          <w:p w:rsidR="005A7C63" w:rsidRPr="002D0CF0" w:rsidRDefault="005A7C63" w:rsidP="00FE1478">
            <w:pPr>
              <w:jc w:val="center"/>
              <w:rPr>
                <w:sz w:val="22"/>
                <w:szCs w:val="22"/>
              </w:rPr>
            </w:pPr>
            <w:r w:rsidRPr="002D0CF0">
              <w:rPr>
                <w:sz w:val="22"/>
                <w:szCs w:val="22"/>
              </w:rPr>
              <w:t>750 Kg</w:t>
            </w:r>
          </w:p>
        </w:tc>
      </w:tr>
      <w:tr w:rsidR="005A7C63" w:rsidRPr="002D0CF0" w:rsidTr="00FE1478">
        <w:trPr>
          <w:trHeight w:val="286"/>
        </w:trPr>
        <w:tc>
          <w:tcPr>
            <w:tcW w:w="945" w:type="dxa"/>
          </w:tcPr>
          <w:p w:rsidR="005A7C63" w:rsidRPr="002D0CF0" w:rsidRDefault="005A7C63" w:rsidP="00FE1478">
            <w:pPr>
              <w:jc w:val="center"/>
              <w:rPr>
                <w:b/>
                <w:bCs/>
                <w:sz w:val="22"/>
                <w:szCs w:val="22"/>
              </w:rPr>
            </w:pPr>
            <w:r w:rsidRPr="002D0CF0">
              <w:rPr>
                <w:b/>
                <w:bCs/>
                <w:sz w:val="22"/>
                <w:szCs w:val="22"/>
              </w:rPr>
              <w:t>7</w:t>
            </w:r>
          </w:p>
        </w:tc>
        <w:tc>
          <w:tcPr>
            <w:tcW w:w="2880" w:type="dxa"/>
          </w:tcPr>
          <w:p w:rsidR="005A7C63" w:rsidRPr="002D0CF0" w:rsidRDefault="005A7C63" w:rsidP="00FE1478">
            <w:pPr>
              <w:jc w:val="center"/>
              <w:rPr>
                <w:sz w:val="22"/>
                <w:szCs w:val="22"/>
              </w:rPr>
            </w:pPr>
            <w:r w:rsidRPr="002D0CF0">
              <w:rPr>
                <w:sz w:val="22"/>
                <w:szCs w:val="22"/>
              </w:rPr>
              <w:t>Pulse on time</w:t>
            </w:r>
          </w:p>
        </w:tc>
        <w:tc>
          <w:tcPr>
            <w:tcW w:w="3150" w:type="dxa"/>
          </w:tcPr>
          <w:p w:rsidR="005A7C63" w:rsidRPr="002D0CF0" w:rsidRDefault="005A7C63" w:rsidP="00FE1478">
            <w:pPr>
              <w:jc w:val="center"/>
              <w:rPr>
                <w:sz w:val="22"/>
                <w:szCs w:val="22"/>
              </w:rPr>
            </w:pPr>
            <w:r w:rsidRPr="002D0CF0">
              <w:rPr>
                <w:sz w:val="22"/>
                <w:szCs w:val="22"/>
              </w:rPr>
              <w:t>0.5 to 4000</w:t>
            </w:r>
          </w:p>
        </w:tc>
      </w:tr>
      <w:tr w:rsidR="005A7C63" w:rsidRPr="002D0CF0" w:rsidTr="00FE1478">
        <w:trPr>
          <w:trHeight w:val="297"/>
        </w:trPr>
        <w:tc>
          <w:tcPr>
            <w:tcW w:w="945" w:type="dxa"/>
          </w:tcPr>
          <w:p w:rsidR="005A7C63" w:rsidRPr="002D0CF0" w:rsidRDefault="005A7C63" w:rsidP="00FE1478">
            <w:pPr>
              <w:jc w:val="center"/>
              <w:rPr>
                <w:b/>
                <w:bCs/>
                <w:sz w:val="22"/>
                <w:szCs w:val="22"/>
              </w:rPr>
            </w:pPr>
            <w:r w:rsidRPr="002D0CF0">
              <w:rPr>
                <w:b/>
                <w:bCs/>
                <w:sz w:val="22"/>
                <w:szCs w:val="22"/>
              </w:rPr>
              <w:t>8</w:t>
            </w:r>
          </w:p>
        </w:tc>
        <w:tc>
          <w:tcPr>
            <w:tcW w:w="2880" w:type="dxa"/>
          </w:tcPr>
          <w:p w:rsidR="005A7C63" w:rsidRPr="002D0CF0" w:rsidRDefault="005A7C63" w:rsidP="00FE1478">
            <w:pPr>
              <w:jc w:val="center"/>
              <w:rPr>
                <w:sz w:val="22"/>
                <w:szCs w:val="22"/>
              </w:rPr>
            </w:pPr>
            <w:r w:rsidRPr="002D0CF0">
              <w:rPr>
                <w:sz w:val="22"/>
                <w:szCs w:val="22"/>
              </w:rPr>
              <w:t>Pulse frequency</w:t>
            </w:r>
          </w:p>
        </w:tc>
        <w:tc>
          <w:tcPr>
            <w:tcW w:w="3150" w:type="dxa"/>
          </w:tcPr>
          <w:p w:rsidR="005A7C63" w:rsidRPr="002D0CF0" w:rsidRDefault="005A7C63" w:rsidP="00FE1478">
            <w:pPr>
              <w:jc w:val="center"/>
              <w:rPr>
                <w:sz w:val="22"/>
                <w:szCs w:val="22"/>
              </w:rPr>
            </w:pPr>
            <w:r w:rsidRPr="002D0CF0">
              <w:rPr>
                <w:sz w:val="22"/>
                <w:szCs w:val="22"/>
              </w:rPr>
              <w:t>.1 to 500</w:t>
            </w:r>
          </w:p>
        </w:tc>
      </w:tr>
      <w:tr w:rsidR="005A7C63" w:rsidRPr="002D0CF0" w:rsidTr="00FE1478">
        <w:trPr>
          <w:trHeight w:val="397"/>
        </w:trPr>
        <w:tc>
          <w:tcPr>
            <w:tcW w:w="945" w:type="dxa"/>
          </w:tcPr>
          <w:p w:rsidR="005A7C63" w:rsidRPr="002D0CF0" w:rsidRDefault="005A7C63" w:rsidP="00FE1478">
            <w:pPr>
              <w:jc w:val="center"/>
              <w:rPr>
                <w:b/>
                <w:bCs/>
                <w:sz w:val="22"/>
                <w:szCs w:val="22"/>
              </w:rPr>
            </w:pPr>
            <w:r w:rsidRPr="002D0CF0">
              <w:rPr>
                <w:b/>
                <w:bCs/>
                <w:sz w:val="22"/>
                <w:szCs w:val="22"/>
              </w:rPr>
              <w:t>9</w:t>
            </w:r>
          </w:p>
        </w:tc>
        <w:tc>
          <w:tcPr>
            <w:tcW w:w="2880" w:type="dxa"/>
          </w:tcPr>
          <w:p w:rsidR="005A7C63" w:rsidRPr="002D0CF0" w:rsidRDefault="005A7C63" w:rsidP="00FE1478">
            <w:pPr>
              <w:jc w:val="center"/>
              <w:rPr>
                <w:sz w:val="22"/>
                <w:szCs w:val="22"/>
              </w:rPr>
            </w:pPr>
            <w:r w:rsidRPr="002D0CF0">
              <w:rPr>
                <w:sz w:val="22"/>
                <w:szCs w:val="22"/>
              </w:rPr>
              <w:t>Main Table Transverse</w:t>
            </w:r>
          </w:p>
        </w:tc>
        <w:tc>
          <w:tcPr>
            <w:tcW w:w="3150" w:type="dxa"/>
          </w:tcPr>
          <w:p w:rsidR="005A7C63" w:rsidRPr="002D0CF0" w:rsidRDefault="005A7C63" w:rsidP="00FE1478">
            <w:pPr>
              <w:jc w:val="center"/>
              <w:rPr>
                <w:sz w:val="22"/>
                <w:szCs w:val="22"/>
              </w:rPr>
            </w:pPr>
            <w:r w:rsidRPr="002D0CF0">
              <w:rPr>
                <w:sz w:val="22"/>
                <w:szCs w:val="22"/>
              </w:rPr>
              <w:t>1100X650 mm</w:t>
            </w:r>
          </w:p>
        </w:tc>
      </w:tr>
    </w:tbl>
    <w:p w:rsidR="005A7C63" w:rsidRPr="002D0CF0" w:rsidRDefault="005A7C63" w:rsidP="005A7C63">
      <w:pPr>
        <w:jc w:val="center"/>
        <w:rPr>
          <w:b/>
          <w:bCs/>
          <w:sz w:val="22"/>
          <w:szCs w:val="22"/>
        </w:rPr>
      </w:pPr>
    </w:p>
    <w:p w:rsidR="005A7C63" w:rsidRPr="002D0CF0" w:rsidRDefault="005A7C63" w:rsidP="005A7C63">
      <w:pPr>
        <w:rPr>
          <w:b/>
          <w:bCs/>
          <w:sz w:val="24"/>
          <w:szCs w:val="24"/>
        </w:rPr>
      </w:pPr>
      <w:r w:rsidRPr="002D0CF0">
        <w:rPr>
          <w:sz w:val="24"/>
          <w:szCs w:val="24"/>
        </w:rPr>
        <w:t>3.1</w:t>
      </w:r>
      <w:r w:rsidRPr="002D0CF0">
        <w:rPr>
          <w:b/>
          <w:bCs/>
          <w:sz w:val="24"/>
          <w:szCs w:val="24"/>
        </w:rPr>
        <w:t xml:space="preserve">Selection of work piece </w:t>
      </w:r>
    </w:p>
    <w:p w:rsidR="005A7C63" w:rsidRDefault="005A7C63" w:rsidP="005A7C63">
      <w:pPr>
        <w:rPr>
          <w:b/>
          <w:bCs/>
        </w:rPr>
      </w:pPr>
    </w:p>
    <w:p w:rsidR="005A7C63" w:rsidRPr="002D0CF0" w:rsidRDefault="005A7C63" w:rsidP="005A7C63">
      <w:pPr>
        <w:rPr>
          <w:sz w:val="22"/>
          <w:szCs w:val="22"/>
        </w:rPr>
      </w:pPr>
      <w:r w:rsidRPr="002D0CF0">
        <w:rPr>
          <w:sz w:val="22"/>
          <w:szCs w:val="22"/>
        </w:rPr>
        <w:t>The work piece material used in this experiment titanium alloy (Ti-6Al-4V).The selected material is 115 mm x55 mm x 5mm .It has chemical follows as.</w:t>
      </w:r>
    </w:p>
    <w:p w:rsidR="005A7C63" w:rsidRDefault="005A7C63" w:rsidP="003934C8">
      <w:pPr>
        <w:jc w:val="center"/>
      </w:pPr>
      <w:r>
        <w:rPr>
          <w:noProof/>
          <w:lang w:val="en-US"/>
        </w:rPr>
        <w:drawing>
          <wp:inline distT="0" distB="0" distL="0" distR="0">
            <wp:extent cx="2457450" cy="1484266"/>
            <wp:effectExtent l="19050" t="0" r="0" b="0"/>
            <wp:docPr id="10" name="Picture 1" descr="C:\Users\KUMAR\Documents\Camera\IMG_20180426_2209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UMAR\Documents\Camera\IMG_20180426_220909.jpg"/>
                    <pic:cNvPicPr>
                      <a:picLocks noChangeAspect="1" noChangeArrowheads="1"/>
                    </pic:cNvPicPr>
                  </pic:nvPicPr>
                  <pic:blipFill>
                    <a:blip r:embed="rId9"/>
                    <a:srcRect/>
                    <a:stretch>
                      <a:fillRect/>
                    </a:stretch>
                  </pic:blipFill>
                  <pic:spPr bwMode="auto">
                    <a:xfrm>
                      <a:off x="0" y="0"/>
                      <a:ext cx="2459105" cy="1485265"/>
                    </a:xfrm>
                    <a:prstGeom prst="rect">
                      <a:avLst/>
                    </a:prstGeom>
                    <a:noFill/>
                    <a:ln w="9525">
                      <a:noFill/>
                      <a:miter lim="800000"/>
                      <a:headEnd/>
                      <a:tailEnd/>
                    </a:ln>
                  </pic:spPr>
                </pic:pic>
              </a:graphicData>
            </a:graphic>
          </wp:inline>
        </w:drawing>
      </w:r>
    </w:p>
    <w:p w:rsidR="005A7C63" w:rsidRDefault="005A7C63" w:rsidP="005A7C63"/>
    <w:p w:rsidR="005A7C63" w:rsidRDefault="004519AB" w:rsidP="005A7C63">
      <w:pPr>
        <w:jc w:val="center"/>
        <w:rPr>
          <w:b/>
          <w:bCs/>
        </w:rPr>
      </w:pPr>
      <w:r>
        <w:rPr>
          <w:b/>
          <w:bCs/>
          <w:highlight w:val="yellow"/>
        </w:rPr>
        <w:t xml:space="preserve">Fig </w:t>
      </w:r>
      <w:r>
        <w:rPr>
          <w:b/>
          <w:bCs/>
        </w:rPr>
        <w:t>2-</w:t>
      </w:r>
      <w:r w:rsidR="005A7C63" w:rsidRPr="009C26B0">
        <w:rPr>
          <w:b/>
          <w:bCs/>
        </w:rPr>
        <w:t xml:space="preserve"> </w:t>
      </w:r>
      <w:bookmarkStart w:id="0" w:name="_GoBack"/>
      <w:bookmarkEnd w:id="0"/>
      <w:r w:rsidR="005A7C63" w:rsidRPr="009C26B0">
        <w:rPr>
          <w:b/>
          <w:bCs/>
        </w:rPr>
        <w:t>Titanium alloy work piece</w:t>
      </w:r>
    </w:p>
    <w:p w:rsidR="005A7C63" w:rsidRDefault="005A7C63" w:rsidP="005A7C63">
      <w:pPr>
        <w:jc w:val="center"/>
        <w:rPr>
          <w:b/>
          <w:bCs/>
        </w:rPr>
      </w:pPr>
    </w:p>
    <w:p w:rsidR="005A7C63" w:rsidRDefault="005A7C63" w:rsidP="005A7C63">
      <w:pPr>
        <w:jc w:val="center"/>
        <w:rPr>
          <w:b/>
          <w:bCs/>
        </w:rPr>
      </w:pPr>
      <w:r w:rsidRPr="00572888">
        <w:rPr>
          <w:b/>
          <w:bCs/>
        </w:rPr>
        <w:t>Table 3.2</w:t>
      </w:r>
      <w:r>
        <w:rPr>
          <w:b/>
          <w:bCs/>
        </w:rPr>
        <w:t xml:space="preserve"> – Chemical composition of (Ti-6Al-4V)</w:t>
      </w:r>
    </w:p>
    <w:p w:rsidR="005A7C63" w:rsidRDefault="005A7C63" w:rsidP="005A7C63">
      <w:pPr>
        <w:rPr>
          <w:b/>
          <w:bCs/>
        </w:rPr>
      </w:pPr>
    </w:p>
    <w:tbl>
      <w:tblPr>
        <w:tblW w:w="0" w:type="auto"/>
        <w:tblInd w:w="24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48"/>
        <w:gridCol w:w="1980"/>
      </w:tblGrid>
      <w:tr w:rsidR="005A7C63" w:rsidRPr="002D0CF0" w:rsidTr="00FE1478">
        <w:trPr>
          <w:trHeight w:val="245"/>
        </w:trPr>
        <w:tc>
          <w:tcPr>
            <w:tcW w:w="2448" w:type="dxa"/>
          </w:tcPr>
          <w:p w:rsidR="005A7C63" w:rsidRPr="002D0CF0" w:rsidRDefault="005A7C63" w:rsidP="00FE1478">
            <w:pPr>
              <w:rPr>
                <w:sz w:val="22"/>
                <w:szCs w:val="22"/>
              </w:rPr>
            </w:pPr>
            <w:r w:rsidRPr="002D0CF0">
              <w:rPr>
                <w:sz w:val="22"/>
                <w:szCs w:val="22"/>
              </w:rPr>
              <w:t>C</w:t>
            </w:r>
          </w:p>
        </w:tc>
        <w:tc>
          <w:tcPr>
            <w:tcW w:w="1980" w:type="dxa"/>
          </w:tcPr>
          <w:p w:rsidR="005A7C63" w:rsidRPr="002D0CF0" w:rsidRDefault="005A7C63" w:rsidP="00FE1478">
            <w:pPr>
              <w:rPr>
                <w:sz w:val="22"/>
                <w:szCs w:val="22"/>
              </w:rPr>
            </w:pPr>
            <w:r w:rsidRPr="002D0CF0">
              <w:rPr>
                <w:sz w:val="22"/>
                <w:szCs w:val="22"/>
              </w:rPr>
              <w:t>89.46</w:t>
            </w:r>
          </w:p>
        </w:tc>
      </w:tr>
      <w:tr w:rsidR="005A7C63" w:rsidRPr="002D0CF0" w:rsidTr="00FE1478">
        <w:trPr>
          <w:trHeight w:val="262"/>
        </w:trPr>
        <w:tc>
          <w:tcPr>
            <w:tcW w:w="2448" w:type="dxa"/>
          </w:tcPr>
          <w:p w:rsidR="005A7C63" w:rsidRPr="002D0CF0" w:rsidRDefault="005A7C63" w:rsidP="00FE1478">
            <w:pPr>
              <w:rPr>
                <w:sz w:val="22"/>
                <w:szCs w:val="22"/>
              </w:rPr>
            </w:pPr>
            <w:r w:rsidRPr="002D0CF0">
              <w:rPr>
                <w:sz w:val="22"/>
                <w:szCs w:val="22"/>
              </w:rPr>
              <w:t>Al</w:t>
            </w:r>
          </w:p>
        </w:tc>
        <w:tc>
          <w:tcPr>
            <w:tcW w:w="1980" w:type="dxa"/>
          </w:tcPr>
          <w:p w:rsidR="005A7C63" w:rsidRPr="002D0CF0" w:rsidRDefault="005A7C63" w:rsidP="00FE1478">
            <w:pPr>
              <w:rPr>
                <w:sz w:val="22"/>
                <w:szCs w:val="22"/>
              </w:rPr>
            </w:pPr>
            <w:r w:rsidRPr="002D0CF0">
              <w:rPr>
                <w:sz w:val="22"/>
                <w:szCs w:val="22"/>
              </w:rPr>
              <w:t>6.08</w:t>
            </w:r>
          </w:p>
        </w:tc>
      </w:tr>
      <w:tr w:rsidR="005A7C63" w:rsidRPr="002D0CF0" w:rsidTr="00FE1478">
        <w:trPr>
          <w:trHeight w:val="262"/>
        </w:trPr>
        <w:tc>
          <w:tcPr>
            <w:tcW w:w="2448" w:type="dxa"/>
          </w:tcPr>
          <w:p w:rsidR="005A7C63" w:rsidRPr="002D0CF0" w:rsidRDefault="005A7C63" w:rsidP="00FE1478">
            <w:pPr>
              <w:rPr>
                <w:sz w:val="22"/>
                <w:szCs w:val="22"/>
              </w:rPr>
            </w:pPr>
            <w:r w:rsidRPr="002D0CF0">
              <w:rPr>
                <w:sz w:val="22"/>
                <w:szCs w:val="22"/>
              </w:rPr>
              <w:t>V</w:t>
            </w:r>
          </w:p>
        </w:tc>
        <w:tc>
          <w:tcPr>
            <w:tcW w:w="1980" w:type="dxa"/>
          </w:tcPr>
          <w:p w:rsidR="005A7C63" w:rsidRPr="002D0CF0" w:rsidRDefault="005A7C63" w:rsidP="00FE1478">
            <w:pPr>
              <w:rPr>
                <w:sz w:val="22"/>
                <w:szCs w:val="22"/>
              </w:rPr>
            </w:pPr>
            <w:r w:rsidRPr="002D0CF0">
              <w:rPr>
                <w:sz w:val="22"/>
                <w:szCs w:val="22"/>
              </w:rPr>
              <w:t>4.02</w:t>
            </w:r>
          </w:p>
        </w:tc>
      </w:tr>
      <w:tr w:rsidR="005A7C63" w:rsidRPr="002D0CF0" w:rsidTr="00FE1478">
        <w:trPr>
          <w:trHeight w:val="262"/>
        </w:trPr>
        <w:tc>
          <w:tcPr>
            <w:tcW w:w="2448" w:type="dxa"/>
          </w:tcPr>
          <w:p w:rsidR="005A7C63" w:rsidRPr="002D0CF0" w:rsidRDefault="005A7C63" w:rsidP="00FE1478">
            <w:pPr>
              <w:rPr>
                <w:sz w:val="22"/>
                <w:szCs w:val="22"/>
              </w:rPr>
            </w:pPr>
            <w:r w:rsidRPr="002D0CF0">
              <w:rPr>
                <w:sz w:val="22"/>
                <w:szCs w:val="22"/>
              </w:rPr>
              <w:t>Fe</w:t>
            </w:r>
          </w:p>
        </w:tc>
        <w:tc>
          <w:tcPr>
            <w:tcW w:w="1980" w:type="dxa"/>
          </w:tcPr>
          <w:p w:rsidR="005A7C63" w:rsidRPr="002D0CF0" w:rsidRDefault="005A7C63" w:rsidP="00FE1478">
            <w:pPr>
              <w:rPr>
                <w:sz w:val="22"/>
                <w:szCs w:val="22"/>
              </w:rPr>
            </w:pPr>
            <w:r w:rsidRPr="002D0CF0">
              <w:rPr>
                <w:sz w:val="22"/>
                <w:szCs w:val="22"/>
              </w:rPr>
              <w:t>0.22</w:t>
            </w:r>
          </w:p>
        </w:tc>
      </w:tr>
      <w:tr w:rsidR="005A7C63" w:rsidRPr="002D0CF0" w:rsidTr="00FE1478">
        <w:trPr>
          <w:trHeight w:val="262"/>
        </w:trPr>
        <w:tc>
          <w:tcPr>
            <w:tcW w:w="2448" w:type="dxa"/>
          </w:tcPr>
          <w:p w:rsidR="005A7C63" w:rsidRPr="002D0CF0" w:rsidRDefault="005A7C63" w:rsidP="00FE1478">
            <w:pPr>
              <w:rPr>
                <w:sz w:val="22"/>
                <w:szCs w:val="22"/>
              </w:rPr>
            </w:pPr>
            <w:r w:rsidRPr="002D0CF0">
              <w:rPr>
                <w:sz w:val="22"/>
                <w:szCs w:val="22"/>
              </w:rPr>
              <w:lastRenderedPageBreak/>
              <w:t>O</w:t>
            </w:r>
          </w:p>
        </w:tc>
        <w:tc>
          <w:tcPr>
            <w:tcW w:w="1980" w:type="dxa"/>
          </w:tcPr>
          <w:p w:rsidR="005A7C63" w:rsidRPr="002D0CF0" w:rsidRDefault="005A7C63" w:rsidP="00FE1478">
            <w:pPr>
              <w:rPr>
                <w:sz w:val="22"/>
                <w:szCs w:val="22"/>
              </w:rPr>
            </w:pPr>
            <w:r w:rsidRPr="002D0CF0">
              <w:rPr>
                <w:sz w:val="22"/>
                <w:szCs w:val="22"/>
              </w:rPr>
              <w:t>0.18</w:t>
            </w:r>
          </w:p>
        </w:tc>
      </w:tr>
      <w:tr w:rsidR="005A7C63" w:rsidRPr="002D0CF0" w:rsidTr="00FE1478">
        <w:trPr>
          <w:trHeight w:val="262"/>
        </w:trPr>
        <w:tc>
          <w:tcPr>
            <w:tcW w:w="2448" w:type="dxa"/>
          </w:tcPr>
          <w:p w:rsidR="005A7C63" w:rsidRPr="002D0CF0" w:rsidRDefault="005A7C63" w:rsidP="00FE1478">
            <w:pPr>
              <w:rPr>
                <w:sz w:val="22"/>
                <w:szCs w:val="22"/>
              </w:rPr>
            </w:pPr>
            <w:r w:rsidRPr="002D0CF0">
              <w:rPr>
                <w:sz w:val="22"/>
                <w:szCs w:val="22"/>
              </w:rPr>
              <w:t>C</w:t>
            </w:r>
          </w:p>
        </w:tc>
        <w:tc>
          <w:tcPr>
            <w:tcW w:w="1980" w:type="dxa"/>
          </w:tcPr>
          <w:p w:rsidR="005A7C63" w:rsidRPr="002D0CF0" w:rsidRDefault="005A7C63" w:rsidP="00FE1478">
            <w:pPr>
              <w:rPr>
                <w:sz w:val="22"/>
                <w:szCs w:val="22"/>
              </w:rPr>
            </w:pPr>
            <w:r w:rsidRPr="002D0CF0">
              <w:rPr>
                <w:sz w:val="22"/>
                <w:szCs w:val="22"/>
              </w:rPr>
              <w:t>.02</w:t>
            </w:r>
          </w:p>
        </w:tc>
      </w:tr>
      <w:tr w:rsidR="005A7C63" w:rsidRPr="002D0CF0" w:rsidTr="00FE1478">
        <w:trPr>
          <w:trHeight w:val="262"/>
        </w:trPr>
        <w:tc>
          <w:tcPr>
            <w:tcW w:w="2448" w:type="dxa"/>
          </w:tcPr>
          <w:p w:rsidR="005A7C63" w:rsidRPr="002D0CF0" w:rsidRDefault="005A7C63" w:rsidP="00FE1478">
            <w:pPr>
              <w:rPr>
                <w:sz w:val="22"/>
                <w:szCs w:val="22"/>
              </w:rPr>
            </w:pPr>
            <w:r w:rsidRPr="002D0CF0">
              <w:rPr>
                <w:sz w:val="22"/>
                <w:szCs w:val="22"/>
              </w:rPr>
              <w:t>N</w:t>
            </w:r>
          </w:p>
        </w:tc>
        <w:tc>
          <w:tcPr>
            <w:tcW w:w="1980" w:type="dxa"/>
          </w:tcPr>
          <w:p w:rsidR="005A7C63" w:rsidRPr="002D0CF0" w:rsidRDefault="005A7C63" w:rsidP="00FE1478">
            <w:pPr>
              <w:rPr>
                <w:sz w:val="22"/>
                <w:szCs w:val="22"/>
              </w:rPr>
            </w:pPr>
            <w:r w:rsidRPr="002D0CF0">
              <w:rPr>
                <w:sz w:val="22"/>
                <w:szCs w:val="22"/>
              </w:rPr>
              <w:t>.01</w:t>
            </w:r>
          </w:p>
        </w:tc>
      </w:tr>
      <w:tr w:rsidR="005A7C63" w:rsidRPr="002D0CF0" w:rsidTr="00FE1478">
        <w:trPr>
          <w:trHeight w:val="278"/>
        </w:trPr>
        <w:tc>
          <w:tcPr>
            <w:tcW w:w="2448" w:type="dxa"/>
          </w:tcPr>
          <w:p w:rsidR="005A7C63" w:rsidRPr="002D0CF0" w:rsidRDefault="005A7C63" w:rsidP="00FE1478">
            <w:pPr>
              <w:rPr>
                <w:sz w:val="22"/>
                <w:szCs w:val="22"/>
              </w:rPr>
            </w:pPr>
            <w:r w:rsidRPr="002D0CF0">
              <w:rPr>
                <w:sz w:val="22"/>
                <w:szCs w:val="22"/>
              </w:rPr>
              <w:t>H</w:t>
            </w:r>
          </w:p>
        </w:tc>
        <w:tc>
          <w:tcPr>
            <w:tcW w:w="1980" w:type="dxa"/>
          </w:tcPr>
          <w:p w:rsidR="005A7C63" w:rsidRPr="002D0CF0" w:rsidRDefault="005A7C63" w:rsidP="00FE1478">
            <w:pPr>
              <w:rPr>
                <w:sz w:val="22"/>
                <w:szCs w:val="22"/>
              </w:rPr>
            </w:pPr>
            <w:r w:rsidRPr="002D0CF0">
              <w:rPr>
                <w:sz w:val="22"/>
                <w:szCs w:val="22"/>
              </w:rPr>
              <w:t>.053</w:t>
            </w:r>
          </w:p>
        </w:tc>
      </w:tr>
    </w:tbl>
    <w:p w:rsidR="005A7C63" w:rsidRPr="002D0CF0" w:rsidRDefault="005A7C63" w:rsidP="005A7C63">
      <w:pPr>
        <w:jc w:val="center"/>
        <w:rPr>
          <w:b/>
          <w:bCs/>
          <w:sz w:val="22"/>
          <w:szCs w:val="22"/>
        </w:rPr>
      </w:pPr>
    </w:p>
    <w:p w:rsidR="005A7C63" w:rsidRPr="002D0CF0" w:rsidRDefault="005A7C63" w:rsidP="005A7C63">
      <w:pPr>
        <w:rPr>
          <w:sz w:val="24"/>
          <w:szCs w:val="24"/>
        </w:rPr>
      </w:pPr>
      <w:r w:rsidRPr="002D0CF0">
        <w:rPr>
          <w:sz w:val="24"/>
          <w:szCs w:val="24"/>
        </w:rPr>
        <w:t xml:space="preserve">3.2 </w:t>
      </w:r>
      <w:r w:rsidRPr="002D0CF0">
        <w:rPr>
          <w:b/>
          <w:bCs/>
          <w:sz w:val="24"/>
          <w:szCs w:val="24"/>
        </w:rPr>
        <w:t>Selection of Electrode</w:t>
      </w:r>
    </w:p>
    <w:p w:rsidR="005A7C63" w:rsidRPr="002D0CF0" w:rsidRDefault="005A7C63" w:rsidP="005A7C63">
      <w:pPr>
        <w:jc w:val="both"/>
        <w:rPr>
          <w:sz w:val="22"/>
          <w:szCs w:val="22"/>
        </w:rPr>
      </w:pPr>
      <w:r w:rsidRPr="002D0CF0">
        <w:rPr>
          <w:sz w:val="22"/>
          <w:szCs w:val="22"/>
        </w:rPr>
        <w:t>A cylindrical sh</w:t>
      </w:r>
      <w:r w:rsidR="004519AB" w:rsidRPr="002D0CF0">
        <w:rPr>
          <w:sz w:val="22"/>
          <w:szCs w:val="22"/>
        </w:rPr>
        <w:t xml:space="preserve">ape pure graphite of diameter 10 </w:t>
      </w:r>
      <w:r w:rsidRPr="002D0CF0">
        <w:rPr>
          <w:sz w:val="22"/>
          <w:szCs w:val="22"/>
        </w:rPr>
        <w:t>mm is used for machining design.</w:t>
      </w:r>
    </w:p>
    <w:p w:rsidR="005A7C63" w:rsidRPr="002D0CF0" w:rsidRDefault="005A7C63" w:rsidP="005A7C63">
      <w:pPr>
        <w:jc w:val="both"/>
        <w:rPr>
          <w:sz w:val="22"/>
          <w:szCs w:val="22"/>
        </w:rPr>
      </w:pPr>
    </w:p>
    <w:p w:rsidR="005A7C63" w:rsidRDefault="005A7C63" w:rsidP="003934C8">
      <w:pPr>
        <w:jc w:val="center"/>
      </w:pPr>
      <w:r>
        <w:rPr>
          <w:noProof/>
          <w:lang w:val="en-US"/>
        </w:rPr>
        <w:drawing>
          <wp:inline distT="0" distB="0" distL="0" distR="0">
            <wp:extent cx="3009018" cy="1219200"/>
            <wp:effectExtent l="19050" t="0" r="882" b="0"/>
            <wp:docPr id="9" name="Picture 2" descr="C:\Users\KUMAR\Documents\Camera\IMG_20180425_105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UMAR\Documents\Camera\IMG_20180425_105009.jpg"/>
                    <pic:cNvPicPr>
                      <a:picLocks noChangeAspect="1" noChangeArrowheads="1"/>
                    </pic:cNvPicPr>
                  </pic:nvPicPr>
                  <pic:blipFill>
                    <a:blip r:embed="rId10"/>
                    <a:srcRect/>
                    <a:stretch>
                      <a:fillRect/>
                    </a:stretch>
                  </pic:blipFill>
                  <pic:spPr bwMode="auto">
                    <a:xfrm>
                      <a:off x="0" y="0"/>
                      <a:ext cx="3013720" cy="1221105"/>
                    </a:xfrm>
                    <a:prstGeom prst="rect">
                      <a:avLst/>
                    </a:prstGeom>
                    <a:noFill/>
                    <a:ln w="9525">
                      <a:noFill/>
                      <a:miter lim="800000"/>
                      <a:headEnd/>
                      <a:tailEnd/>
                    </a:ln>
                  </pic:spPr>
                </pic:pic>
              </a:graphicData>
            </a:graphic>
          </wp:inline>
        </w:drawing>
      </w:r>
    </w:p>
    <w:p w:rsidR="005A7C63" w:rsidRDefault="005A7C63" w:rsidP="005A7C63">
      <w:pPr>
        <w:pStyle w:val="Els-body-text"/>
        <w:ind w:left="900" w:firstLine="0"/>
        <w:rPr>
          <w:b/>
          <w:bCs/>
        </w:rPr>
      </w:pPr>
    </w:p>
    <w:p w:rsidR="005A7C63" w:rsidRDefault="004519AB" w:rsidP="005A7C63">
      <w:pPr>
        <w:jc w:val="center"/>
        <w:rPr>
          <w:b/>
          <w:bCs/>
        </w:rPr>
      </w:pPr>
      <w:r>
        <w:rPr>
          <w:b/>
          <w:bCs/>
          <w:highlight w:val="yellow"/>
        </w:rPr>
        <w:t>Fig 3</w:t>
      </w:r>
      <w:r>
        <w:rPr>
          <w:b/>
          <w:bCs/>
        </w:rPr>
        <w:t xml:space="preserve"> </w:t>
      </w:r>
      <w:r w:rsidR="005A7C63">
        <w:rPr>
          <w:b/>
          <w:bCs/>
        </w:rPr>
        <w:t>– Figure of Graphite tool</w:t>
      </w:r>
    </w:p>
    <w:p w:rsidR="005A7C63" w:rsidRDefault="005A7C63" w:rsidP="005A7C63">
      <w:pPr>
        <w:jc w:val="center"/>
        <w:rPr>
          <w:b/>
          <w:bCs/>
        </w:rPr>
      </w:pPr>
    </w:p>
    <w:p w:rsidR="005A7C63" w:rsidRDefault="005A7C63" w:rsidP="005A7C63">
      <w:pPr>
        <w:ind w:hanging="90"/>
        <w:jc w:val="center"/>
        <w:rPr>
          <w:b/>
          <w:bCs/>
        </w:rPr>
      </w:pPr>
      <w:r>
        <w:rPr>
          <w:b/>
          <w:bCs/>
        </w:rPr>
        <w:t>Table 3.3 – Graphite tool properties</w:t>
      </w:r>
    </w:p>
    <w:p w:rsidR="005A7C63" w:rsidRDefault="005A7C63" w:rsidP="005A7C63">
      <w:pPr>
        <w:ind w:hanging="90"/>
        <w:jc w:val="center"/>
        <w:rPr>
          <w:b/>
          <w:bCs/>
        </w:rPr>
      </w:pPr>
    </w:p>
    <w:p w:rsidR="005A7C63" w:rsidRDefault="005A7C63" w:rsidP="005A7C63">
      <w:pPr>
        <w:jc w:val="center"/>
        <w:rPr>
          <w:b/>
          <w:bCs/>
        </w:rPr>
      </w:pPr>
    </w:p>
    <w:tbl>
      <w:tblPr>
        <w:tblW w:w="0" w:type="auto"/>
        <w:tblInd w:w="15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48"/>
        <w:gridCol w:w="2318"/>
      </w:tblGrid>
      <w:tr w:rsidR="005A7C63" w:rsidRPr="002D0CF0" w:rsidTr="00FE1478">
        <w:trPr>
          <w:trHeight w:val="259"/>
        </w:trPr>
        <w:tc>
          <w:tcPr>
            <w:tcW w:w="2848" w:type="dxa"/>
          </w:tcPr>
          <w:p w:rsidR="005A7C63" w:rsidRPr="002D0CF0" w:rsidRDefault="005A7C63" w:rsidP="00FE1478">
            <w:pPr>
              <w:jc w:val="center"/>
              <w:rPr>
                <w:sz w:val="22"/>
                <w:szCs w:val="22"/>
              </w:rPr>
            </w:pPr>
            <w:r w:rsidRPr="002D0CF0">
              <w:rPr>
                <w:sz w:val="22"/>
                <w:szCs w:val="22"/>
              </w:rPr>
              <w:t>Properties</w:t>
            </w:r>
          </w:p>
        </w:tc>
        <w:tc>
          <w:tcPr>
            <w:tcW w:w="2318" w:type="dxa"/>
          </w:tcPr>
          <w:p w:rsidR="005A7C63" w:rsidRPr="002D0CF0" w:rsidRDefault="005A7C63" w:rsidP="00FE1478">
            <w:pPr>
              <w:jc w:val="center"/>
              <w:rPr>
                <w:sz w:val="22"/>
                <w:szCs w:val="22"/>
              </w:rPr>
            </w:pPr>
            <w:r w:rsidRPr="002D0CF0">
              <w:rPr>
                <w:sz w:val="22"/>
                <w:szCs w:val="22"/>
              </w:rPr>
              <w:t>Value</w:t>
            </w:r>
          </w:p>
        </w:tc>
      </w:tr>
      <w:tr w:rsidR="005A7C63" w:rsidRPr="002D0CF0" w:rsidTr="00FE1478">
        <w:trPr>
          <w:trHeight w:val="259"/>
        </w:trPr>
        <w:tc>
          <w:tcPr>
            <w:tcW w:w="2848" w:type="dxa"/>
          </w:tcPr>
          <w:p w:rsidR="005A7C63" w:rsidRPr="002D0CF0" w:rsidRDefault="005A7C63" w:rsidP="00FE1478">
            <w:pPr>
              <w:jc w:val="center"/>
              <w:rPr>
                <w:sz w:val="22"/>
                <w:szCs w:val="22"/>
              </w:rPr>
            </w:pPr>
            <w:r w:rsidRPr="002D0CF0">
              <w:rPr>
                <w:sz w:val="22"/>
                <w:szCs w:val="22"/>
              </w:rPr>
              <w:t>Density</w:t>
            </w:r>
          </w:p>
        </w:tc>
        <w:tc>
          <w:tcPr>
            <w:tcW w:w="2318" w:type="dxa"/>
          </w:tcPr>
          <w:p w:rsidR="005A7C63" w:rsidRPr="002D0CF0" w:rsidRDefault="005A7C63" w:rsidP="00FE1478">
            <w:pPr>
              <w:jc w:val="center"/>
              <w:rPr>
                <w:sz w:val="22"/>
                <w:szCs w:val="22"/>
              </w:rPr>
            </w:pPr>
            <w:r w:rsidRPr="002D0CF0">
              <w:rPr>
                <w:sz w:val="22"/>
                <w:szCs w:val="22"/>
              </w:rPr>
              <w:t>1.75 g/cm</w:t>
            </w:r>
            <w:r w:rsidRPr="002D0CF0">
              <w:rPr>
                <w:sz w:val="22"/>
                <w:szCs w:val="22"/>
                <w:vertAlign w:val="superscript"/>
              </w:rPr>
              <w:t>3</w:t>
            </w:r>
          </w:p>
        </w:tc>
      </w:tr>
      <w:tr w:rsidR="005A7C63" w:rsidRPr="002D0CF0" w:rsidTr="00FE1478">
        <w:trPr>
          <w:trHeight w:val="259"/>
        </w:trPr>
        <w:tc>
          <w:tcPr>
            <w:tcW w:w="2848" w:type="dxa"/>
          </w:tcPr>
          <w:p w:rsidR="005A7C63" w:rsidRPr="002D0CF0" w:rsidRDefault="005A7C63" w:rsidP="00FE1478">
            <w:pPr>
              <w:jc w:val="center"/>
              <w:rPr>
                <w:sz w:val="22"/>
                <w:szCs w:val="22"/>
              </w:rPr>
            </w:pPr>
            <w:r w:rsidRPr="002D0CF0">
              <w:rPr>
                <w:sz w:val="22"/>
                <w:szCs w:val="22"/>
              </w:rPr>
              <w:t>Melting Point</w:t>
            </w:r>
          </w:p>
        </w:tc>
        <w:tc>
          <w:tcPr>
            <w:tcW w:w="2318" w:type="dxa"/>
          </w:tcPr>
          <w:p w:rsidR="005A7C63" w:rsidRPr="002D0CF0" w:rsidRDefault="005A7C63" w:rsidP="00FE1478">
            <w:pPr>
              <w:jc w:val="center"/>
              <w:rPr>
                <w:sz w:val="22"/>
                <w:szCs w:val="22"/>
              </w:rPr>
            </w:pPr>
            <w:r w:rsidRPr="002D0CF0">
              <w:rPr>
                <w:sz w:val="22"/>
                <w:szCs w:val="22"/>
              </w:rPr>
              <w:t>455</w:t>
            </w:r>
            <w:r w:rsidRPr="002D0CF0">
              <w:rPr>
                <w:sz w:val="22"/>
                <w:szCs w:val="22"/>
                <w:vertAlign w:val="superscript"/>
              </w:rPr>
              <w:t xml:space="preserve">0 </w:t>
            </w:r>
            <w:r w:rsidRPr="002D0CF0">
              <w:rPr>
                <w:sz w:val="22"/>
                <w:szCs w:val="22"/>
              </w:rPr>
              <w:t>C</w:t>
            </w:r>
          </w:p>
        </w:tc>
      </w:tr>
      <w:tr w:rsidR="005A7C63" w:rsidRPr="002D0CF0" w:rsidTr="00FE1478">
        <w:trPr>
          <w:trHeight w:val="243"/>
        </w:trPr>
        <w:tc>
          <w:tcPr>
            <w:tcW w:w="2848" w:type="dxa"/>
          </w:tcPr>
          <w:p w:rsidR="005A7C63" w:rsidRPr="002D0CF0" w:rsidRDefault="005A7C63" w:rsidP="00FE1478">
            <w:pPr>
              <w:jc w:val="center"/>
              <w:rPr>
                <w:sz w:val="22"/>
                <w:szCs w:val="22"/>
              </w:rPr>
            </w:pPr>
            <w:r w:rsidRPr="002D0CF0">
              <w:rPr>
                <w:sz w:val="22"/>
                <w:szCs w:val="22"/>
              </w:rPr>
              <w:t>Electrical Resistivity</w:t>
            </w:r>
          </w:p>
        </w:tc>
        <w:tc>
          <w:tcPr>
            <w:tcW w:w="2318" w:type="dxa"/>
          </w:tcPr>
          <w:p w:rsidR="005A7C63" w:rsidRPr="002D0CF0" w:rsidRDefault="005A7C63" w:rsidP="00FE1478">
            <w:pPr>
              <w:jc w:val="center"/>
              <w:rPr>
                <w:sz w:val="22"/>
                <w:szCs w:val="22"/>
              </w:rPr>
            </w:pPr>
            <w:r w:rsidRPr="002D0CF0">
              <w:rPr>
                <w:sz w:val="22"/>
                <w:szCs w:val="22"/>
              </w:rPr>
              <w:t>.12 micro ohm/cm</w:t>
            </w:r>
          </w:p>
        </w:tc>
      </w:tr>
      <w:tr w:rsidR="005A7C63" w:rsidRPr="002D0CF0" w:rsidTr="00FE1478">
        <w:trPr>
          <w:trHeight w:val="243"/>
        </w:trPr>
        <w:tc>
          <w:tcPr>
            <w:tcW w:w="2848" w:type="dxa"/>
          </w:tcPr>
          <w:p w:rsidR="005A7C63" w:rsidRPr="002D0CF0" w:rsidRDefault="005A7C63" w:rsidP="00FE1478">
            <w:pPr>
              <w:jc w:val="center"/>
              <w:rPr>
                <w:sz w:val="22"/>
                <w:szCs w:val="22"/>
              </w:rPr>
            </w:pPr>
            <w:r w:rsidRPr="002D0CF0">
              <w:rPr>
                <w:sz w:val="22"/>
                <w:szCs w:val="22"/>
              </w:rPr>
              <w:t>Electrical Conductivity</w:t>
            </w:r>
          </w:p>
        </w:tc>
        <w:tc>
          <w:tcPr>
            <w:tcW w:w="2318" w:type="dxa"/>
          </w:tcPr>
          <w:p w:rsidR="005A7C63" w:rsidRPr="002D0CF0" w:rsidRDefault="005A7C63" w:rsidP="00FE1478">
            <w:pPr>
              <w:jc w:val="center"/>
              <w:rPr>
                <w:sz w:val="22"/>
                <w:szCs w:val="22"/>
              </w:rPr>
            </w:pPr>
            <w:r w:rsidRPr="002D0CF0">
              <w:rPr>
                <w:sz w:val="22"/>
                <w:szCs w:val="22"/>
              </w:rPr>
              <w:t>.11% with silver</w:t>
            </w:r>
          </w:p>
        </w:tc>
      </w:tr>
      <w:tr w:rsidR="005A7C63" w:rsidRPr="002D0CF0" w:rsidTr="00FE1478">
        <w:trPr>
          <w:trHeight w:val="243"/>
        </w:trPr>
        <w:tc>
          <w:tcPr>
            <w:tcW w:w="2848" w:type="dxa"/>
          </w:tcPr>
          <w:p w:rsidR="005A7C63" w:rsidRPr="002D0CF0" w:rsidRDefault="005A7C63" w:rsidP="00FE1478">
            <w:pPr>
              <w:jc w:val="center"/>
              <w:rPr>
                <w:sz w:val="22"/>
                <w:szCs w:val="22"/>
              </w:rPr>
            </w:pPr>
            <w:r w:rsidRPr="002D0CF0">
              <w:rPr>
                <w:sz w:val="22"/>
                <w:szCs w:val="22"/>
              </w:rPr>
              <w:t>Thermal conductivity</w:t>
            </w:r>
          </w:p>
        </w:tc>
        <w:tc>
          <w:tcPr>
            <w:tcW w:w="2318" w:type="dxa"/>
          </w:tcPr>
          <w:p w:rsidR="005A7C63" w:rsidRPr="002D0CF0" w:rsidRDefault="005A7C63" w:rsidP="00FE1478">
            <w:pPr>
              <w:jc w:val="center"/>
              <w:rPr>
                <w:sz w:val="22"/>
                <w:szCs w:val="22"/>
              </w:rPr>
            </w:pPr>
            <w:r w:rsidRPr="002D0CF0">
              <w:rPr>
                <w:sz w:val="22"/>
                <w:szCs w:val="22"/>
              </w:rPr>
              <w:t>160 W/Mk</w:t>
            </w:r>
          </w:p>
        </w:tc>
      </w:tr>
      <w:tr w:rsidR="005A7C63" w:rsidRPr="002D0CF0" w:rsidTr="00FE1478">
        <w:trPr>
          <w:trHeight w:val="259"/>
        </w:trPr>
        <w:tc>
          <w:tcPr>
            <w:tcW w:w="2848" w:type="dxa"/>
          </w:tcPr>
          <w:p w:rsidR="005A7C63" w:rsidRPr="002D0CF0" w:rsidRDefault="005A7C63" w:rsidP="00FE1478">
            <w:pPr>
              <w:jc w:val="center"/>
              <w:rPr>
                <w:sz w:val="22"/>
                <w:szCs w:val="22"/>
              </w:rPr>
            </w:pPr>
            <w:r w:rsidRPr="002D0CF0">
              <w:rPr>
                <w:sz w:val="22"/>
                <w:szCs w:val="22"/>
              </w:rPr>
              <w:t>Specific Heat</w:t>
            </w:r>
          </w:p>
        </w:tc>
        <w:tc>
          <w:tcPr>
            <w:tcW w:w="2318" w:type="dxa"/>
          </w:tcPr>
          <w:p w:rsidR="005A7C63" w:rsidRPr="002D0CF0" w:rsidRDefault="005A7C63" w:rsidP="00FE1478">
            <w:pPr>
              <w:jc w:val="center"/>
              <w:rPr>
                <w:sz w:val="22"/>
                <w:szCs w:val="22"/>
              </w:rPr>
            </w:pPr>
            <w:r w:rsidRPr="002D0CF0">
              <w:rPr>
                <w:sz w:val="22"/>
                <w:szCs w:val="22"/>
              </w:rPr>
              <w:t xml:space="preserve">.17-0.2 </w:t>
            </w:r>
            <w:proofErr w:type="spellStart"/>
            <w:r w:rsidRPr="002D0CF0">
              <w:rPr>
                <w:sz w:val="22"/>
                <w:szCs w:val="22"/>
              </w:rPr>
              <w:t>cal</w:t>
            </w:r>
            <w:proofErr w:type="spellEnd"/>
            <w:r w:rsidRPr="002D0CF0">
              <w:rPr>
                <w:sz w:val="22"/>
                <w:szCs w:val="22"/>
              </w:rPr>
              <w:t xml:space="preserve"> /g</w:t>
            </w:r>
            <w:r w:rsidRPr="002D0CF0">
              <w:rPr>
                <w:sz w:val="22"/>
                <w:szCs w:val="22"/>
                <w:vertAlign w:val="superscript"/>
              </w:rPr>
              <w:t>0</w:t>
            </w:r>
            <w:r w:rsidRPr="002D0CF0">
              <w:rPr>
                <w:sz w:val="22"/>
                <w:szCs w:val="22"/>
              </w:rPr>
              <w:t>C</w:t>
            </w:r>
          </w:p>
        </w:tc>
      </w:tr>
      <w:tr w:rsidR="005A7C63" w:rsidRPr="002D0CF0" w:rsidTr="00FE1478">
        <w:trPr>
          <w:trHeight w:val="259"/>
        </w:trPr>
        <w:tc>
          <w:tcPr>
            <w:tcW w:w="2848" w:type="dxa"/>
          </w:tcPr>
          <w:p w:rsidR="005A7C63" w:rsidRPr="002D0CF0" w:rsidRDefault="005A7C63" w:rsidP="00FE1478">
            <w:pPr>
              <w:jc w:val="center"/>
              <w:rPr>
                <w:sz w:val="22"/>
                <w:szCs w:val="22"/>
              </w:rPr>
            </w:pPr>
            <w:r w:rsidRPr="002D0CF0">
              <w:rPr>
                <w:sz w:val="22"/>
                <w:szCs w:val="22"/>
              </w:rPr>
              <w:t>Coefficient of thermal expansion</w:t>
            </w:r>
          </w:p>
        </w:tc>
        <w:tc>
          <w:tcPr>
            <w:tcW w:w="2318" w:type="dxa"/>
          </w:tcPr>
          <w:p w:rsidR="005A7C63" w:rsidRPr="002D0CF0" w:rsidRDefault="005A7C63" w:rsidP="00FE1478">
            <w:pPr>
              <w:jc w:val="center"/>
              <w:rPr>
                <w:sz w:val="22"/>
                <w:szCs w:val="22"/>
              </w:rPr>
            </w:pPr>
            <w:r w:rsidRPr="002D0CF0">
              <w:rPr>
                <w:sz w:val="22"/>
                <w:szCs w:val="22"/>
              </w:rPr>
              <w:t>7.8*10</w:t>
            </w:r>
            <w:r w:rsidRPr="002D0CF0">
              <w:rPr>
                <w:sz w:val="22"/>
                <w:szCs w:val="22"/>
                <w:vertAlign w:val="superscript"/>
              </w:rPr>
              <w:t>-6</w:t>
            </w:r>
            <w:r w:rsidRPr="002D0CF0">
              <w:rPr>
                <w:sz w:val="22"/>
                <w:szCs w:val="22"/>
              </w:rPr>
              <w:t>C</w:t>
            </w:r>
            <w:r w:rsidRPr="002D0CF0">
              <w:rPr>
                <w:sz w:val="22"/>
                <w:szCs w:val="22"/>
                <w:vertAlign w:val="superscript"/>
              </w:rPr>
              <w:t>-1</w:t>
            </w:r>
          </w:p>
        </w:tc>
      </w:tr>
    </w:tbl>
    <w:p w:rsidR="005A7C63" w:rsidRPr="002D0CF0" w:rsidRDefault="005A7C63" w:rsidP="005A7C63">
      <w:pPr>
        <w:pStyle w:val="Els-body-text"/>
        <w:ind w:left="900" w:firstLine="0"/>
        <w:rPr>
          <w:b/>
          <w:bCs/>
          <w:sz w:val="22"/>
          <w:szCs w:val="22"/>
        </w:rPr>
      </w:pPr>
    </w:p>
    <w:p w:rsidR="005A7C63" w:rsidRPr="002D0CF0" w:rsidRDefault="005A7C63" w:rsidP="005A7C63">
      <w:pPr>
        <w:rPr>
          <w:b/>
          <w:bCs/>
          <w:sz w:val="24"/>
          <w:szCs w:val="24"/>
        </w:rPr>
      </w:pPr>
      <w:r w:rsidRPr="002D0CF0">
        <w:rPr>
          <w:b/>
          <w:bCs/>
          <w:sz w:val="24"/>
          <w:szCs w:val="24"/>
        </w:rPr>
        <w:t>3.3 Objective of the present work</w:t>
      </w:r>
    </w:p>
    <w:p w:rsidR="00357847" w:rsidRPr="002D0CF0" w:rsidRDefault="00357847" w:rsidP="005A7C63">
      <w:pPr>
        <w:rPr>
          <w:i/>
          <w:sz w:val="22"/>
          <w:szCs w:val="22"/>
          <w:vertAlign w:val="subscript"/>
        </w:rPr>
      </w:pPr>
      <w:r>
        <w:rPr>
          <w:sz w:val="24"/>
          <w:szCs w:val="24"/>
        </w:rPr>
        <w:t>.</w:t>
      </w:r>
      <w:r w:rsidRPr="002D0CF0">
        <w:rPr>
          <w:sz w:val="22"/>
          <w:szCs w:val="22"/>
        </w:rPr>
        <w:t xml:space="preserve"> This study entails to </w:t>
      </w:r>
      <w:proofErr w:type="spellStart"/>
      <w:r w:rsidRPr="002D0CF0">
        <w:rPr>
          <w:sz w:val="22"/>
          <w:szCs w:val="22"/>
        </w:rPr>
        <w:t>analyze</w:t>
      </w:r>
      <w:proofErr w:type="spellEnd"/>
      <w:r w:rsidRPr="002D0CF0">
        <w:rPr>
          <w:sz w:val="22"/>
          <w:szCs w:val="22"/>
        </w:rPr>
        <w:t xml:space="preserve"> the impact of rotary tool electrode EDM (EDD) on high temperature resistive materials i.e. Titanium metal for two output parameters MRR and </w:t>
      </w:r>
      <w:r w:rsidRPr="002D0CF0">
        <w:rPr>
          <w:i/>
          <w:sz w:val="22"/>
          <w:szCs w:val="22"/>
        </w:rPr>
        <w:t>R</w:t>
      </w:r>
      <w:r w:rsidRPr="002D0CF0">
        <w:rPr>
          <w:i/>
          <w:sz w:val="22"/>
          <w:szCs w:val="22"/>
          <w:vertAlign w:val="subscript"/>
        </w:rPr>
        <w:t>a</w:t>
      </w:r>
    </w:p>
    <w:p w:rsidR="00357847" w:rsidRDefault="00357847" w:rsidP="00357847">
      <w:pPr>
        <w:pStyle w:val="ListParagraph"/>
        <w:tabs>
          <w:tab w:val="left" w:pos="567"/>
        </w:tabs>
        <w:spacing w:line="360" w:lineRule="auto"/>
        <w:ind w:left="0"/>
        <w:jc w:val="center"/>
        <w:rPr>
          <w:b/>
          <w:caps/>
        </w:rPr>
      </w:pPr>
      <w:r w:rsidRPr="00531537">
        <w:rPr>
          <w:b/>
          <w:bCs/>
          <w:caps/>
        </w:rPr>
        <w:t>MethodologY used</w:t>
      </w:r>
      <w:r w:rsidRPr="00531537">
        <w:rPr>
          <w:b/>
          <w:caps/>
        </w:rPr>
        <w:t xml:space="preserve"> in Present Work</w:t>
      </w:r>
    </w:p>
    <w:p w:rsidR="00357847" w:rsidRPr="00D43317" w:rsidRDefault="00357847" w:rsidP="00357847">
      <w:pPr>
        <w:pStyle w:val="ListParagraph"/>
        <w:spacing w:line="360" w:lineRule="auto"/>
        <w:ind w:left="0"/>
        <w:rPr>
          <w:b/>
          <w:sz w:val="24"/>
          <w:szCs w:val="24"/>
          <w:u w:val="single"/>
        </w:rPr>
      </w:pPr>
      <w:r w:rsidRPr="00D43317">
        <w:rPr>
          <w:b/>
          <w:sz w:val="24"/>
          <w:szCs w:val="24"/>
        </w:rPr>
        <w:t>4.1Experimental set up</w:t>
      </w:r>
    </w:p>
    <w:p w:rsidR="00357847" w:rsidRPr="002D0CF0" w:rsidRDefault="00357847" w:rsidP="00357847">
      <w:pPr>
        <w:spacing w:line="360" w:lineRule="auto"/>
        <w:ind w:right="6" w:firstLine="284"/>
        <w:jc w:val="both"/>
        <w:rPr>
          <w:sz w:val="22"/>
          <w:szCs w:val="22"/>
        </w:rPr>
      </w:pPr>
      <w:r w:rsidRPr="002D0CF0">
        <w:rPr>
          <w:sz w:val="22"/>
          <w:szCs w:val="22"/>
        </w:rPr>
        <w:t xml:space="preserve">The present study has been conducted on the developed set-up (already) of one of the past researchers. The brief description of the set-up is described below so as to appreciate the obtained study results. The used set of EDD has been designed and taking entire current, duty factor and tool rpm consideration of technical requirements and special consideration to weight and vibration. This setup has been installed on the ram of ZNC </w:t>
      </w:r>
      <w:r w:rsidR="00102159" w:rsidRPr="002D0CF0">
        <w:rPr>
          <w:sz w:val="22"/>
          <w:szCs w:val="22"/>
        </w:rPr>
        <w:t>EDM machine</w:t>
      </w:r>
      <w:r w:rsidRPr="002D0CF0">
        <w:rPr>
          <w:sz w:val="22"/>
          <w:szCs w:val="22"/>
        </w:rPr>
        <w:t xml:space="preserve"> after replacing actual tool holder of this die-sinking EDM machine. In this setup, one </w:t>
      </w:r>
      <w:proofErr w:type="spellStart"/>
      <w:r w:rsidRPr="002D0CF0">
        <w:rPr>
          <w:sz w:val="22"/>
          <w:szCs w:val="22"/>
        </w:rPr>
        <w:t>Rotomag</w:t>
      </w:r>
      <w:proofErr w:type="spellEnd"/>
      <w:r w:rsidRPr="002D0CF0">
        <w:rPr>
          <w:sz w:val="22"/>
          <w:szCs w:val="22"/>
        </w:rPr>
        <w:t xml:space="preserve"> (India) make electrical permanent magnet direct current</w:t>
      </w:r>
      <w:r w:rsidR="00102159" w:rsidRPr="002D0CF0">
        <w:rPr>
          <w:sz w:val="22"/>
          <w:szCs w:val="22"/>
        </w:rPr>
        <w:t xml:space="preserve"> (PMDC) motor of 0.193 kW and 12</w:t>
      </w:r>
      <w:r w:rsidRPr="002D0CF0">
        <w:rPr>
          <w:sz w:val="22"/>
          <w:szCs w:val="22"/>
        </w:rPr>
        <w:t>00 rpm is mou</w:t>
      </w:r>
      <w:r w:rsidR="00102159" w:rsidRPr="002D0CF0">
        <w:rPr>
          <w:sz w:val="22"/>
          <w:szCs w:val="22"/>
        </w:rPr>
        <w:t>nted vertically on one of the 14</w:t>
      </w:r>
      <w:r w:rsidRPr="002D0CF0">
        <w:rPr>
          <w:sz w:val="22"/>
          <w:szCs w:val="22"/>
        </w:rPr>
        <w:t xml:space="preserve"> mm thick </w:t>
      </w:r>
      <w:proofErr w:type="spellStart"/>
      <w:r w:rsidRPr="002D0CF0">
        <w:rPr>
          <w:sz w:val="22"/>
          <w:szCs w:val="22"/>
        </w:rPr>
        <w:t>aluminum</w:t>
      </w:r>
      <w:proofErr w:type="spellEnd"/>
      <w:r w:rsidRPr="002D0CF0">
        <w:rPr>
          <w:sz w:val="22"/>
          <w:szCs w:val="22"/>
        </w:rPr>
        <w:t xml:space="preserve"> alloy plate, which is fixed </w:t>
      </w:r>
      <w:r w:rsidRPr="002D0CF0">
        <w:rPr>
          <w:sz w:val="22"/>
          <w:szCs w:val="22"/>
        </w:rPr>
        <w:lastRenderedPageBreak/>
        <w:t>(butted) vertically on another horizontal plate of same material. Mounting bolts of the DC motor are provided with insulated glass sleeves so that DC current does not passes from Al-alloy plate to electric DC motor.</w:t>
      </w:r>
    </w:p>
    <w:p w:rsidR="00357847" w:rsidRPr="002D0CF0" w:rsidRDefault="00357847" w:rsidP="00357847">
      <w:pPr>
        <w:spacing w:line="360" w:lineRule="auto"/>
        <w:ind w:right="6" w:firstLine="284"/>
        <w:jc w:val="both"/>
        <w:rPr>
          <w:sz w:val="22"/>
          <w:szCs w:val="22"/>
        </w:rPr>
      </w:pPr>
      <w:r w:rsidRPr="002D0CF0">
        <w:rPr>
          <w:sz w:val="22"/>
          <w:szCs w:val="22"/>
        </w:rPr>
        <w:tab/>
        <w:t>A housing assembly provisioned in the setup with rotating spindle made of mild steel is mounted on horizontal plate.  The spindle is supported on four angular contact ball bearings in housing, so that axial thrust load is taken care of</w:t>
      </w:r>
      <w:r w:rsidR="00102159" w:rsidRPr="002D0CF0">
        <w:rPr>
          <w:sz w:val="22"/>
          <w:szCs w:val="22"/>
        </w:rPr>
        <w:t xml:space="preserve"> </w:t>
      </w:r>
      <w:r w:rsidRPr="002D0CF0">
        <w:rPr>
          <w:sz w:val="22"/>
          <w:szCs w:val="22"/>
        </w:rPr>
        <w:t xml:space="preserve">and there is minimum axial as well as radial play. The selection of these two angular contact ball bearings is done based on the expected load, motor power, motor rpm and endurance run during experimental work of EDM machining. A driven pulley is mounted at one end (top) of rotating spindle. The lower side of spindle has a </w:t>
      </w:r>
      <w:r w:rsidR="00102159" w:rsidRPr="002D0CF0">
        <w:rPr>
          <w:sz w:val="22"/>
          <w:szCs w:val="22"/>
        </w:rPr>
        <w:t>cylindrical bore of 7.0</w:t>
      </w:r>
      <w:r w:rsidRPr="002D0CF0">
        <w:rPr>
          <w:sz w:val="22"/>
          <w:szCs w:val="22"/>
        </w:rPr>
        <w:t xml:space="preserve"> mm</w:t>
      </w:r>
      <w:r w:rsidR="00102159" w:rsidRPr="002D0CF0">
        <w:rPr>
          <w:sz w:val="22"/>
          <w:szCs w:val="22"/>
        </w:rPr>
        <w:t xml:space="preserve"> diameter up to the length of 6 </w:t>
      </w:r>
      <w:r w:rsidRPr="002D0CF0">
        <w:rPr>
          <w:sz w:val="22"/>
          <w:szCs w:val="22"/>
        </w:rPr>
        <w:t xml:space="preserve">mm in which tool electrode is inserted and tightened with help of two tightening screws. A variable speed controller is connected in the input circuit of the motor for controlling the </w:t>
      </w:r>
      <w:r w:rsidR="00102159" w:rsidRPr="002D0CF0">
        <w:rPr>
          <w:sz w:val="22"/>
          <w:szCs w:val="22"/>
        </w:rPr>
        <w:t xml:space="preserve">rpm of electrical motor up to 1200 rpm. A diode of 2 </w:t>
      </w:r>
      <w:r w:rsidRPr="002D0CF0">
        <w:rPr>
          <w:sz w:val="22"/>
          <w:szCs w:val="22"/>
        </w:rPr>
        <w:t xml:space="preserve">A is connected at input terminal of electrical motor as a safety measure for the motor of any inadvertent phase connection. </w:t>
      </w:r>
    </w:p>
    <w:p w:rsidR="00357847" w:rsidRPr="002D0CF0" w:rsidRDefault="00357847" w:rsidP="00357847">
      <w:pPr>
        <w:adjustRightInd w:val="0"/>
        <w:spacing w:line="360" w:lineRule="auto"/>
        <w:ind w:firstLine="284"/>
        <w:jc w:val="both"/>
        <w:rPr>
          <w:sz w:val="22"/>
          <w:szCs w:val="22"/>
        </w:rPr>
      </w:pPr>
      <w:r w:rsidRPr="002D0CF0">
        <w:rPr>
          <w:sz w:val="22"/>
          <w:szCs w:val="22"/>
        </w:rPr>
        <w:t>The round rod was machined and</w:t>
      </w:r>
      <w:r w:rsidR="00102159" w:rsidRPr="002D0CF0">
        <w:rPr>
          <w:sz w:val="22"/>
          <w:szCs w:val="22"/>
        </w:rPr>
        <w:t xml:space="preserve"> the </w:t>
      </w:r>
      <w:proofErr w:type="spellStart"/>
      <w:r w:rsidR="00102159" w:rsidRPr="002D0CF0">
        <w:rPr>
          <w:sz w:val="22"/>
          <w:szCs w:val="22"/>
        </w:rPr>
        <w:t>workpieces</w:t>
      </w:r>
      <w:proofErr w:type="spellEnd"/>
      <w:r w:rsidR="00102159" w:rsidRPr="002D0CF0">
        <w:rPr>
          <w:sz w:val="22"/>
          <w:szCs w:val="22"/>
        </w:rPr>
        <w:t xml:space="preserve"> were sliced of 4</w:t>
      </w:r>
      <w:r w:rsidRPr="002D0CF0">
        <w:rPr>
          <w:sz w:val="22"/>
          <w:szCs w:val="22"/>
        </w:rPr>
        <w:t xml:space="preserve"> mm thickness disc by wire cut EDM machine.  A through</w:t>
      </w:r>
      <w:r w:rsidR="004519AB" w:rsidRPr="002D0CF0">
        <w:rPr>
          <w:sz w:val="22"/>
          <w:szCs w:val="22"/>
        </w:rPr>
        <w:t xml:space="preserve"> </w:t>
      </w:r>
      <w:proofErr w:type="gramStart"/>
      <w:r w:rsidR="004519AB" w:rsidRPr="002D0CF0">
        <w:rPr>
          <w:sz w:val="22"/>
          <w:szCs w:val="22"/>
        </w:rPr>
        <w:t>hole  was</w:t>
      </w:r>
      <w:proofErr w:type="gramEnd"/>
      <w:r w:rsidR="004519AB" w:rsidRPr="002D0CF0">
        <w:rPr>
          <w:sz w:val="22"/>
          <w:szCs w:val="22"/>
        </w:rPr>
        <w:t xml:space="preserve"> drilled using graphite  </w:t>
      </w:r>
      <w:r w:rsidRPr="002D0CF0">
        <w:rPr>
          <w:sz w:val="22"/>
          <w:szCs w:val="22"/>
        </w:rPr>
        <w:t xml:space="preserve"> electrode using EDM with rotating tool electrode. After measurement of MRR, the machined </w:t>
      </w:r>
      <w:proofErr w:type="spellStart"/>
      <w:r w:rsidRPr="002D0CF0">
        <w:rPr>
          <w:sz w:val="22"/>
          <w:szCs w:val="22"/>
        </w:rPr>
        <w:t>workpieces</w:t>
      </w:r>
      <w:proofErr w:type="spellEnd"/>
      <w:r w:rsidRPr="002D0CF0">
        <w:rPr>
          <w:sz w:val="22"/>
          <w:szCs w:val="22"/>
        </w:rPr>
        <w:t xml:space="preserve"> were partitioned into two half to facilitate the accurate measurement of </w:t>
      </w:r>
      <w:r w:rsidRPr="002D0CF0">
        <w:rPr>
          <w:i/>
          <w:sz w:val="22"/>
          <w:szCs w:val="22"/>
        </w:rPr>
        <w:t>R</w:t>
      </w:r>
      <w:r w:rsidRPr="002D0CF0">
        <w:rPr>
          <w:i/>
          <w:sz w:val="22"/>
          <w:szCs w:val="22"/>
          <w:vertAlign w:val="subscript"/>
        </w:rPr>
        <w:t>a</w:t>
      </w:r>
      <w:r w:rsidRPr="002D0CF0">
        <w:rPr>
          <w:i/>
          <w:sz w:val="22"/>
          <w:szCs w:val="22"/>
        </w:rPr>
        <w:t>.</w:t>
      </w:r>
    </w:p>
    <w:p w:rsidR="00357847" w:rsidRPr="002D0CF0" w:rsidRDefault="00357847" w:rsidP="00357847">
      <w:pPr>
        <w:adjustRightInd w:val="0"/>
        <w:ind w:right="4" w:firstLine="720"/>
        <w:rPr>
          <w:sz w:val="22"/>
          <w:szCs w:val="22"/>
        </w:rPr>
      </w:pPr>
    </w:p>
    <w:p w:rsidR="00357847" w:rsidRPr="00107F8C" w:rsidRDefault="00357847" w:rsidP="003934C8">
      <w:pPr>
        <w:adjustRightInd w:val="0"/>
        <w:ind w:right="4" w:firstLine="720"/>
        <w:jc w:val="center"/>
        <w:rPr>
          <w:sz w:val="24"/>
          <w:szCs w:val="24"/>
        </w:rPr>
      </w:pPr>
      <w:r>
        <w:rPr>
          <w:noProof/>
          <w:sz w:val="24"/>
          <w:szCs w:val="24"/>
          <w:lang w:val="en-US"/>
        </w:rPr>
        <w:drawing>
          <wp:inline distT="0" distB="0" distL="0" distR="0">
            <wp:extent cx="1457325" cy="1104900"/>
            <wp:effectExtent l="19050" t="0" r="9525" b="0"/>
            <wp:docPr id="1" name="Picture 4" descr="G:\Photos\IMG1410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Photos\IMG1410A.jpg"/>
                    <pic:cNvPicPr>
                      <a:picLocks noChangeAspect="1" noChangeArrowheads="1"/>
                    </pic:cNvPicPr>
                  </pic:nvPicPr>
                  <pic:blipFill>
                    <a:blip r:embed="rId11"/>
                    <a:srcRect l="16203" t="30862" r="13908" b="27811"/>
                    <a:stretch>
                      <a:fillRect/>
                    </a:stretch>
                  </pic:blipFill>
                  <pic:spPr bwMode="auto">
                    <a:xfrm>
                      <a:off x="0" y="0"/>
                      <a:ext cx="1457325" cy="1104900"/>
                    </a:xfrm>
                    <a:prstGeom prst="rect">
                      <a:avLst/>
                    </a:prstGeom>
                    <a:noFill/>
                    <a:ln w="9525">
                      <a:noFill/>
                      <a:miter lim="800000"/>
                      <a:headEnd/>
                      <a:tailEnd/>
                    </a:ln>
                  </pic:spPr>
                </pic:pic>
              </a:graphicData>
            </a:graphic>
          </wp:inline>
        </w:drawing>
      </w:r>
      <w:r>
        <w:rPr>
          <w:noProof/>
          <w:sz w:val="24"/>
          <w:szCs w:val="24"/>
          <w:lang w:val="en-US"/>
        </w:rPr>
        <w:drawing>
          <wp:inline distT="0" distB="0" distL="0" distR="0">
            <wp:extent cx="1194045" cy="1105231"/>
            <wp:effectExtent l="19050" t="0" r="6105" b="0"/>
            <wp:docPr id="7" name="Picture 2" descr="D:\PhD related corres\Ti-alloy Vs CCV body\Ti-alloy groove photos\DSC_03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PhD related corres\Ti-alloy Vs CCV body\Ti-alloy groove photos\DSC_0396.jpg"/>
                    <pic:cNvPicPr>
                      <a:picLocks noChangeAspect="1" noChangeArrowheads="1"/>
                    </pic:cNvPicPr>
                  </pic:nvPicPr>
                  <pic:blipFill>
                    <a:blip r:embed="rId12" cstate="print"/>
                    <a:srcRect l="32509" t="35222" r="33398" b="15025"/>
                    <a:stretch>
                      <a:fillRect/>
                    </a:stretch>
                  </pic:blipFill>
                  <pic:spPr bwMode="auto">
                    <a:xfrm>
                      <a:off x="0" y="0"/>
                      <a:ext cx="1195530" cy="1106605"/>
                    </a:xfrm>
                    <a:prstGeom prst="rect">
                      <a:avLst/>
                    </a:prstGeom>
                    <a:noFill/>
                    <a:ln w="9525">
                      <a:noFill/>
                      <a:miter lim="800000"/>
                      <a:headEnd/>
                      <a:tailEnd/>
                    </a:ln>
                  </pic:spPr>
                </pic:pic>
              </a:graphicData>
            </a:graphic>
          </wp:inline>
        </w:drawing>
      </w:r>
    </w:p>
    <w:p w:rsidR="00357847" w:rsidRPr="00107F8C" w:rsidRDefault="00357847" w:rsidP="00357847">
      <w:pPr>
        <w:adjustRightInd w:val="0"/>
        <w:ind w:right="4" w:firstLine="720"/>
        <w:rPr>
          <w:sz w:val="24"/>
          <w:szCs w:val="24"/>
        </w:rPr>
      </w:pPr>
    </w:p>
    <w:p w:rsidR="00357847" w:rsidRPr="00107F8C" w:rsidRDefault="00357847" w:rsidP="00357847">
      <w:pPr>
        <w:widowControl/>
        <w:numPr>
          <w:ilvl w:val="0"/>
          <w:numId w:val="4"/>
        </w:numPr>
        <w:autoSpaceDE w:val="0"/>
        <w:autoSpaceDN w:val="0"/>
        <w:adjustRightInd w:val="0"/>
        <w:ind w:right="4"/>
        <w:rPr>
          <w:sz w:val="24"/>
          <w:szCs w:val="24"/>
        </w:rPr>
      </w:pPr>
      <w:r w:rsidRPr="00107F8C">
        <w:rPr>
          <w:sz w:val="24"/>
          <w:szCs w:val="24"/>
        </w:rPr>
        <w:t xml:space="preserve">                  (b)         </w:t>
      </w:r>
      <w:r w:rsidR="00102159">
        <w:rPr>
          <w:sz w:val="24"/>
          <w:szCs w:val="24"/>
        </w:rPr>
        <w:t xml:space="preserve">       </w:t>
      </w:r>
    </w:p>
    <w:p w:rsidR="00357847" w:rsidRPr="00107F8C" w:rsidRDefault="00357847" w:rsidP="00357847">
      <w:pPr>
        <w:adjustRightInd w:val="0"/>
        <w:ind w:left="1785" w:right="4"/>
        <w:rPr>
          <w:sz w:val="24"/>
          <w:szCs w:val="24"/>
        </w:rPr>
      </w:pPr>
    </w:p>
    <w:p w:rsidR="00357847" w:rsidRPr="00107F8C" w:rsidRDefault="00357847" w:rsidP="00357847">
      <w:pPr>
        <w:tabs>
          <w:tab w:val="left" w:pos="567"/>
        </w:tabs>
        <w:adjustRightInd w:val="0"/>
        <w:spacing w:line="360" w:lineRule="auto"/>
        <w:ind w:right="6"/>
        <w:jc w:val="center"/>
        <w:rPr>
          <w:sz w:val="24"/>
          <w:szCs w:val="24"/>
        </w:rPr>
      </w:pPr>
      <w:r w:rsidRPr="00107F8C">
        <w:rPr>
          <w:sz w:val="24"/>
          <w:szCs w:val="24"/>
        </w:rPr>
        <w:t xml:space="preserve">Fig. </w:t>
      </w:r>
      <w:r w:rsidR="00102159">
        <w:rPr>
          <w:sz w:val="24"/>
          <w:szCs w:val="24"/>
        </w:rPr>
        <w:t xml:space="preserve">4.1 </w:t>
      </w:r>
      <w:r w:rsidRPr="00107F8C">
        <w:rPr>
          <w:sz w:val="24"/>
          <w:szCs w:val="24"/>
        </w:rPr>
        <w:t xml:space="preserve">Photograph of (a) </w:t>
      </w:r>
      <w:proofErr w:type="spellStart"/>
      <w:r w:rsidRPr="00107F8C">
        <w:rPr>
          <w:sz w:val="24"/>
          <w:szCs w:val="24"/>
        </w:rPr>
        <w:t>workpiece</w:t>
      </w:r>
      <w:proofErr w:type="spellEnd"/>
      <w:r w:rsidRPr="00107F8C">
        <w:rPr>
          <w:sz w:val="24"/>
          <w:szCs w:val="24"/>
        </w:rPr>
        <w:t xml:space="preserve"> (b) </w:t>
      </w:r>
      <w:proofErr w:type="spellStart"/>
      <w:r w:rsidRPr="00107F8C">
        <w:rPr>
          <w:sz w:val="24"/>
          <w:szCs w:val="24"/>
        </w:rPr>
        <w:t>Workpiece</w:t>
      </w:r>
      <w:proofErr w:type="spellEnd"/>
      <w:r w:rsidRPr="00107F8C">
        <w:rPr>
          <w:sz w:val="24"/>
          <w:szCs w:val="24"/>
        </w:rPr>
        <w:t xml:space="preserve"> of hole made </w:t>
      </w:r>
    </w:p>
    <w:p w:rsidR="00357847" w:rsidRPr="00107F8C" w:rsidRDefault="00102159" w:rsidP="00357847">
      <w:pPr>
        <w:tabs>
          <w:tab w:val="left" w:pos="567"/>
        </w:tabs>
        <w:adjustRightInd w:val="0"/>
        <w:spacing w:line="360" w:lineRule="auto"/>
        <w:ind w:right="6"/>
        <w:jc w:val="center"/>
        <w:rPr>
          <w:sz w:val="24"/>
          <w:szCs w:val="24"/>
        </w:rPr>
      </w:pPr>
      <w:r>
        <w:rPr>
          <w:sz w:val="24"/>
          <w:szCs w:val="24"/>
        </w:rPr>
        <w:t xml:space="preserve"> </w:t>
      </w:r>
    </w:p>
    <w:p w:rsidR="00357847" w:rsidRPr="00107F8C" w:rsidRDefault="00357847" w:rsidP="00102159">
      <w:pPr>
        <w:adjustRightInd w:val="0"/>
        <w:spacing w:line="360" w:lineRule="auto"/>
        <w:ind w:right="4" w:firstLine="284"/>
        <w:rPr>
          <w:sz w:val="24"/>
          <w:szCs w:val="24"/>
        </w:rPr>
      </w:pPr>
    </w:p>
    <w:p w:rsidR="00357847" w:rsidRPr="00861491" w:rsidRDefault="00357847" w:rsidP="00357847">
      <w:pPr>
        <w:pStyle w:val="ListParagraph"/>
        <w:spacing w:line="360" w:lineRule="auto"/>
        <w:ind w:left="0" w:right="-900"/>
        <w:jc w:val="both"/>
        <w:rPr>
          <w:b/>
          <w:sz w:val="24"/>
          <w:szCs w:val="24"/>
        </w:rPr>
      </w:pPr>
      <w:r w:rsidRPr="00861491">
        <w:rPr>
          <w:b/>
          <w:sz w:val="24"/>
          <w:szCs w:val="24"/>
        </w:rPr>
        <w:t xml:space="preserve">5.1 Average Surface Roughness </w:t>
      </w:r>
    </w:p>
    <w:p w:rsidR="00357847" w:rsidRPr="00861491" w:rsidRDefault="00357847" w:rsidP="00357847">
      <w:pPr>
        <w:spacing w:line="360" w:lineRule="auto"/>
        <w:jc w:val="both"/>
        <w:outlineLvl w:val="0"/>
        <w:rPr>
          <w:b/>
          <w:sz w:val="24"/>
          <w:szCs w:val="24"/>
        </w:rPr>
      </w:pPr>
      <w:r w:rsidRPr="00861491">
        <w:rPr>
          <w:b/>
          <w:sz w:val="24"/>
          <w:szCs w:val="24"/>
        </w:rPr>
        <w:t>5.</w:t>
      </w:r>
      <w:r>
        <w:rPr>
          <w:b/>
          <w:sz w:val="24"/>
          <w:szCs w:val="24"/>
        </w:rPr>
        <w:t xml:space="preserve">1.1 Effect of current </w:t>
      </w:r>
    </w:p>
    <w:p w:rsidR="00102159" w:rsidRDefault="00357847" w:rsidP="00102159">
      <w:pPr>
        <w:spacing w:line="360" w:lineRule="auto"/>
        <w:ind w:firstLine="284"/>
        <w:jc w:val="both"/>
        <w:outlineLvl w:val="0"/>
        <w:rPr>
          <w:sz w:val="24"/>
          <w:szCs w:val="24"/>
        </w:rPr>
      </w:pPr>
      <w:r w:rsidRPr="00C719E6">
        <w:rPr>
          <w:sz w:val="24"/>
          <w:szCs w:val="24"/>
        </w:rPr>
        <w:t>Fig</w:t>
      </w:r>
      <w:r>
        <w:rPr>
          <w:sz w:val="24"/>
          <w:szCs w:val="24"/>
        </w:rPr>
        <w:t xml:space="preserve">. </w:t>
      </w:r>
      <w:r w:rsidRPr="00C719E6">
        <w:rPr>
          <w:sz w:val="24"/>
          <w:szCs w:val="24"/>
        </w:rPr>
        <w:t>5</w:t>
      </w:r>
      <w:r>
        <w:rPr>
          <w:sz w:val="24"/>
          <w:szCs w:val="24"/>
        </w:rPr>
        <w:t>.1</w:t>
      </w:r>
    </w:p>
    <w:p w:rsidR="00357847" w:rsidRPr="002D0CF0" w:rsidRDefault="003934C8" w:rsidP="00357847">
      <w:pPr>
        <w:spacing w:line="360" w:lineRule="auto"/>
        <w:ind w:firstLine="284"/>
        <w:jc w:val="both"/>
        <w:outlineLvl w:val="0"/>
        <w:rPr>
          <w:sz w:val="22"/>
          <w:szCs w:val="22"/>
        </w:rPr>
      </w:pPr>
      <w:r w:rsidRPr="002D0CF0">
        <w:rPr>
          <w:sz w:val="22"/>
          <w:szCs w:val="22"/>
        </w:rPr>
        <w:t xml:space="preserve"> </w:t>
      </w:r>
      <w:r w:rsidR="00357847" w:rsidRPr="002D0CF0">
        <w:rPr>
          <w:sz w:val="22"/>
          <w:szCs w:val="22"/>
        </w:rPr>
        <w:t xml:space="preserve"> </w:t>
      </w:r>
      <w:r w:rsidR="00357847" w:rsidRPr="002D0CF0">
        <w:rPr>
          <w:i/>
          <w:sz w:val="22"/>
          <w:szCs w:val="22"/>
        </w:rPr>
        <w:t>R</w:t>
      </w:r>
      <w:r w:rsidR="00357847" w:rsidRPr="002D0CF0">
        <w:rPr>
          <w:i/>
          <w:sz w:val="22"/>
          <w:szCs w:val="22"/>
          <w:vertAlign w:val="subscript"/>
        </w:rPr>
        <w:t>a</w:t>
      </w:r>
      <w:r w:rsidRPr="002D0CF0">
        <w:rPr>
          <w:sz w:val="22"/>
          <w:szCs w:val="22"/>
        </w:rPr>
        <w:t xml:space="preserve"> increases from 2.6to 3.9</w:t>
      </w:r>
      <w:r w:rsidR="00357847" w:rsidRPr="002D0CF0">
        <w:rPr>
          <w:sz w:val="22"/>
          <w:szCs w:val="22"/>
        </w:rPr>
        <w:t>0µm i.e. increase</w:t>
      </w:r>
      <w:r w:rsidRPr="002D0CF0">
        <w:rPr>
          <w:sz w:val="22"/>
          <w:szCs w:val="22"/>
        </w:rPr>
        <w:t xml:space="preserve"> by 39.60</w:t>
      </w:r>
      <w:r w:rsidR="00357847" w:rsidRPr="002D0CF0">
        <w:rPr>
          <w:sz w:val="22"/>
          <w:szCs w:val="22"/>
        </w:rPr>
        <w:t xml:space="preserve">% with increase of current from 12 to 20 </w:t>
      </w:r>
      <w:proofErr w:type="gramStart"/>
      <w:r w:rsidR="00357847" w:rsidRPr="002D0CF0">
        <w:rPr>
          <w:sz w:val="22"/>
          <w:szCs w:val="22"/>
        </w:rPr>
        <w:t>A</w:t>
      </w:r>
      <w:r w:rsidRPr="002D0CF0">
        <w:rPr>
          <w:sz w:val="22"/>
          <w:szCs w:val="22"/>
        </w:rPr>
        <w:t xml:space="preserve"> </w:t>
      </w:r>
      <w:r w:rsidR="00357847" w:rsidRPr="002D0CF0">
        <w:rPr>
          <w:sz w:val="22"/>
          <w:szCs w:val="22"/>
        </w:rPr>
        <w:t>and</w:t>
      </w:r>
      <w:proofErr w:type="gramEnd"/>
      <w:r w:rsidR="00357847" w:rsidRPr="002D0CF0">
        <w:rPr>
          <w:sz w:val="22"/>
          <w:szCs w:val="22"/>
        </w:rPr>
        <w:t xml:space="preserve"> </w:t>
      </w:r>
      <w:r w:rsidR="00357847" w:rsidRPr="002D0CF0">
        <w:rPr>
          <w:sz w:val="22"/>
          <w:szCs w:val="22"/>
        </w:rPr>
        <w:lastRenderedPageBreak/>
        <w:t xml:space="preserve">similar trend is seen for all other duty factors. This is because, as the current increases, the intensity of spark increases. This leads to more amount of heat along with power discharge increases, resulting large and appreciable depth of crater is obtained at increased duty factor, which has been, observed in the form of </w:t>
      </w:r>
      <w:proofErr w:type="spellStart"/>
      <w:r w:rsidR="00357847" w:rsidRPr="002D0CF0">
        <w:rPr>
          <w:sz w:val="22"/>
          <w:szCs w:val="22"/>
        </w:rPr>
        <w:t>larger</w:t>
      </w:r>
      <w:r w:rsidR="00357847" w:rsidRPr="002D0CF0">
        <w:rPr>
          <w:i/>
          <w:sz w:val="22"/>
          <w:szCs w:val="22"/>
        </w:rPr>
        <w:t>Ra</w:t>
      </w:r>
      <w:proofErr w:type="spellEnd"/>
      <w:r w:rsidRPr="002D0CF0">
        <w:rPr>
          <w:i/>
          <w:sz w:val="22"/>
          <w:szCs w:val="22"/>
        </w:rPr>
        <w:t xml:space="preserve"> </w:t>
      </w:r>
      <w:r w:rsidR="00357847" w:rsidRPr="002D0CF0">
        <w:rPr>
          <w:sz w:val="22"/>
          <w:szCs w:val="22"/>
        </w:rPr>
        <w:t>value on the machined work piece</w:t>
      </w:r>
    </w:p>
    <w:p w:rsidR="00357847" w:rsidRPr="002D0CF0" w:rsidRDefault="00357847" w:rsidP="00357847">
      <w:pPr>
        <w:spacing w:line="360" w:lineRule="auto"/>
        <w:jc w:val="both"/>
        <w:outlineLvl w:val="0"/>
        <w:rPr>
          <w:b/>
          <w:sz w:val="22"/>
          <w:szCs w:val="22"/>
        </w:rPr>
      </w:pPr>
    </w:p>
    <w:p w:rsidR="00357847" w:rsidRPr="00861491" w:rsidRDefault="00357847" w:rsidP="00357847">
      <w:pPr>
        <w:spacing w:line="360" w:lineRule="auto"/>
        <w:ind w:firstLine="420"/>
        <w:jc w:val="center"/>
        <w:outlineLvl w:val="0"/>
        <w:rPr>
          <w:b/>
          <w:sz w:val="24"/>
          <w:szCs w:val="24"/>
        </w:rPr>
      </w:pPr>
      <w:r w:rsidRPr="0095672A">
        <w:rPr>
          <w:b/>
          <w:noProof/>
          <w:sz w:val="24"/>
          <w:szCs w:val="24"/>
          <w:lang w:val="en-US"/>
        </w:rPr>
        <w:drawing>
          <wp:inline distT="0" distB="0" distL="0" distR="0">
            <wp:extent cx="2509465" cy="1903868"/>
            <wp:effectExtent l="19050" t="0" r="24185" b="1132"/>
            <wp:docPr id="16"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357847" w:rsidRPr="00B65A06" w:rsidRDefault="00357847" w:rsidP="00357847">
      <w:pPr>
        <w:spacing w:line="360" w:lineRule="auto"/>
        <w:jc w:val="center"/>
        <w:outlineLvl w:val="0"/>
        <w:rPr>
          <w:sz w:val="24"/>
          <w:szCs w:val="24"/>
        </w:rPr>
      </w:pPr>
      <w:r w:rsidRPr="00B65A06">
        <w:rPr>
          <w:sz w:val="24"/>
          <w:szCs w:val="24"/>
        </w:rPr>
        <w:tab/>
        <w:t xml:space="preserve">Fig 5.1 for </w:t>
      </w:r>
      <w:r w:rsidRPr="00FE54E3">
        <w:rPr>
          <w:i/>
          <w:sz w:val="24"/>
          <w:szCs w:val="24"/>
        </w:rPr>
        <w:t>R</w:t>
      </w:r>
      <w:r w:rsidRPr="00FE54E3">
        <w:rPr>
          <w:sz w:val="24"/>
          <w:szCs w:val="24"/>
          <w:vertAlign w:val="subscript"/>
        </w:rPr>
        <w:t>a</w:t>
      </w:r>
      <w:r w:rsidR="003934C8">
        <w:rPr>
          <w:sz w:val="24"/>
          <w:szCs w:val="24"/>
        </w:rPr>
        <w:t xml:space="preserve"> </w:t>
      </w:r>
      <w:proofErr w:type="spellStart"/>
      <w:r w:rsidR="003934C8">
        <w:rPr>
          <w:sz w:val="24"/>
          <w:szCs w:val="24"/>
        </w:rPr>
        <w:t>vs</w:t>
      </w:r>
      <w:proofErr w:type="spellEnd"/>
      <w:r w:rsidR="003934C8">
        <w:rPr>
          <w:sz w:val="24"/>
          <w:szCs w:val="24"/>
        </w:rPr>
        <w:t xml:space="preserve"> current of Titanium alloy </w:t>
      </w:r>
    </w:p>
    <w:p w:rsidR="00357847" w:rsidRPr="00FE54E3" w:rsidRDefault="00357847" w:rsidP="00357847">
      <w:pPr>
        <w:spacing w:line="360" w:lineRule="auto"/>
        <w:jc w:val="both"/>
        <w:outlineLvl w:val="0"/>
        <w:rPr>
          <w:sz w:val="24"/>
          <w:szCs w:val="24"/>
        </w:rPr>
      </w:pPr>
      <w:r w:rsidRPr="00B65A06">
        <w:rPr>
          <w:b/>
          <w:sz w:val="24"/>
          <w:szCs w:val="24"/>
        </w:rPr>
        <w:t>5.1.2</w:t>
      </w:r>
      <w:r w:rsidRPr="00B65A06">
        <w:rPr>
          <w:b/>
          <w:sz w:val="24"/>
          <w:szCs w:val="24"/>
        </w:rPr>
        <w:tab/>
        <w:t>Effect of Duty factor</w:t>
      </w:r>
    </w:p>
    <w:p w:rsidR="00357847" w:rsidRPr="00B65A06" w:rsidRDefault="00357847" w:rsidP="00357847">
      <w:pPr>
        <w:pStyle w:val="NoSpacing"/>
        <w:spacing w:line="360" w:lineRule="auto"/>
        <w:ind w:firstLine="284"/>
        <w:jc w:val="both"/>
        <w:rPr>
          <w:rFonts w:ascii="Times New Roman" w:hAnsi="Times New Roman"/>
          <w:sz w:val="24"/>
          <w:szCs w:val="24"/>
        </w:rPr>
      </w:pPr>
      <w:r w:rsidRPr="002D0CF0">
        <w:rPr>
          <w:rFonts w:ascii="Times New Roman" w:hAnsi="Times New Roman"/>
        </w:rPr>
        <w:t>Fig. 5.2 shows the variation of</w:t>
      </w:r>
      <w:r w:rsidRPr="002D0CF0">
        <w:rPr>
          <w:rFonts w:ascii="Times New Roman" w:hAnsi="Times New Roman"/>
          <w:i/>
        </w:rPr>
        <w:t xml:space="preserve"> R</w:t>
      </w:r>
      <w:r w:rsidRPr="002D0CF0">
        <w:rPr>
          <w:rFonts w:ascii="Times New Roman" w:hAnsi="Times New Roman"/>
          <w:i/>
          <w:vertAlign w:val="subscript"/>
        </w:rPr>
        <w:t>a</w:t>
      </w:r>
      <w:r w:rsidRPr="002D0CF0">
        <w:rPr>
          <w:rFonts w:ascii="Times New Roman" w:hAnsi="Times New Roman"/>
        </w:rPr>
        <w:t xml:space="preserve"> with varying duty factor at different tool rpm on 12Acurrent. In fig. 5.2a at 600rpm the </w:t>
      </w:r>
      <w:r w:rsidR="003934C8" w:rsidRPr="002D0CF0">
        <w:rPr>
          <w:rFonts w:ascii="Times New Roman" w:hAnsi="Times New Roman"/>
        </w:rPr>
        <w:t>value of</w:t>
      </w:r>
      <w:r w:rsidRPr="002D0CF0">
        <w:rPr>
          <w:rFonts w:ascii="Times New Roman" w:hAnsi="Times New Roman"/>
        </w:rPr>
        <w:t xml:space="preserve"> </w:t>
      </w:r>
      <w:r w:rsidRPr="002D0CF0">
        <w:rPr>
          <w:rFonts w:ascii="Times New Roman" w:hAnsi="Times New Roman"/>
          <w:i/>
        </w:rPr>
        <w:t>R</w:t>
      </w:r>
      <w:r w:rsidRPr="002D0CF0">
        <w:rPr>
          <w:rFonts w:ascii="Times New Roman" w:hAnsi="Times New Roman"/>
          <w:i/>
          <w:vertAlign w:val="subscript"/>
        </w:rPr>
        <w:t>a</w:t>
      </w:r>
      <w:r w:rsidRPr="002D0CF0">
        <w:rPr>
          <w:rFonts w:ascii="Times New Roman" w:hAnsi="Times New Roman"/>
        </w:rPr>
        <w:t xml:space="preserve"> increases from 4</w:t>
      </w:r>
      <w:r w:rsidR="003934C8" w:rsidRPr="002D0CF0">
        <w:rPr>
          <w:rFonts w:ascii="Times New Roman" w:hAnsi="Times New Roman"/>
        </w:rPr>
        <w:t>.1 to4.59</w:t>
      </w:r>
      <w:r w:rsidRPr="002D0CF0">
        <w:rPr>
          <w:rFonts w:ascii="Times New Roman" w:hAnsi="Times New Roman"/>
        </w:rPr>
        <w:t>µm wit</w:t>
      </w:r>
      <w:r w:rsidR="003934C8" w:rsidRPr="002D0CF0">
        <w:rPr>
          <w:rFonts w:ascii="Times New Roman" w:hAnsi="Times New Roman"/>
        </w:rPr>
        <w:t xml:space="preserve">h increase of duty factor 62to69 </w:t>
      </w:r>
      <w:r w:rsidRPr="002D0CF0">
        <w:rPr>
          <w:rFonts w:ascii="Times New Roman" w:hAnsi="Times New Roman"/>
        </w:rPr>
        <w:t>%</w:t>
      </w:r>
      <w:proofErr w:type="spellStart"/>
      <w:r w:rsidRPr="002D0CF0">
        <w:rPr>
          <w:rFonts w:ascii="Times New Roman" w:hAnsi="Times New Roman"/>
        </w:rPr>
        <w:t>i.e</w:t>
      </w:r>
      <w:proofErr w:type="spellEnd"/>
      <w:r w:rsidRPr="002D0CF0">
        <w:rPr>
          <w:rFonts w:ascii="Times New Roman" w:hAnsi="Times New Roman"/>
        </w:rPr>
        <w:t xml:space="preserve"> increase by 15%.The further trend is found to be decreasing</w:t>
      </w:r>
      <w:r w:rsidR="003934C8" w:rsidRPr="002D0CF0">
        <w:rPr>
          <w:rFonts w:ascii="Times New Roman" w:hAnsi="Times New Roman"/>
        </w:rPr>
        <w:t xml:space="preserve"> </w:t>
      </w:r>
      <w:r w:rsidRPr="002D0CF0">
        <w:rPr>
          <w:rFonts w:ascii="Times New Roman" w:hAnsi="Times New Roman"/>
          <w:i/>
        </w:rPr>
        <w:t>R</w:t>
      </w:r>
      <w:r w:rsidRPr="002D0CF0">
        <w:rPr>
          <w:rFonts w:ascii="Times New Roman" w:hAnsi="Times New Roman"/>
          <w:i/>
          <w:vertAlign w:val="subscript"/>
        </w:rPr>
        <w:t>a</w:t>
      </w:r>
      <w:r w:rsidRPr="002D0CF0">
        <w:rPr>
          <w:rFonts w:ascii="Times New Roman" w:hAnsi="Times New Roman"/>
        </w:rPr>
        <w:t xml:space="preserve"> value with increasing tool rpm. This is due to the improved flushing of eroded debris from spark gap, resulting improved </w:t>
      </w:r>
      <w:r w:rsidRPr="002D0CF0">
        <w:rPr>
          <w:rFonts w:ascii="Times New Roman" w:hAnsi="Times New Roman"/>
          <w:i/>
        </w:rPr>
        <w:t>R</w:t>
      </w:r>
      <w:r w:rsidRPr="002D0CF0">
        <w:rPr>
          <w:rFonts w:ascii="Times New Roman" w:hAnsi="Times New Roman"/>
          <w:i/>
          <w:vertAlign w:val="subscript"/>
        </w:rPr>
        <w:t>a</w:t>
      </w:r>
      <w:r w:rsidR="003934C8" w:rsidRPr="002D0CF0">
        <w:rPr>
          <w:rFonts w:ascii="Times New Roman" w:hAnsi="Times New Roman"/>
          <w:i/>
          <w:vertAlign w:val="subscript"/>
        </w:rPr>
        <w:t xml:space="preserve"> </w:t>
      </w:r>
      <w:r w:rsidRPr="002D0CF0">
        <w:rPr>
          <w:rFonts w:ascii="Times New Roman" w:hAnsi="Times New Roman"/>
        </w:rPr>
        <w:t xml:space="preserve">along with increasing tool rpm. The improvement of </w:t>
      </w:r>
      <w:r w:rsidRPr="002D0CF0">
        <w:rPr>
          <w:rFonts w:ascii="Times New Roman" w:hAnsi="Times New Roman"/>
          <w:i/>
        </w:rPr>
        <w:t>R</w:t>
      </w:r>
      <w:r w:rsidRPr="002D0CF0">
        <w:rPr>
          <w:rFonts w:ascii="Times New Roman" w:hAnsi="Times New Roman"/>
          <w:i/>
          <w:vertAlign w:val="subscript"/>
        </w:rPr>
        <w:t>a</w:t>
      </w:r>
      <w:r w:rsidRPr="002D0CF0">
        <w:rPr>
          <w:rFonts w:ascii="Times New Roman" w:hAnsi="Times New Roman"/>
        </w:rPr>
        <w:t xml:space="preserve"> at higher tool rpm is also due to the effect of improved melting of material from the work piece at increasing duty fac</w:t>
      </w:r>
      <w:r w:rsidRPr="00B65A06">
        <w:rPr>
          <w:rFonts w:ascii="Times New Roman" w:hAnsi="Times New Roman"/>
          <w:sz w:val="24"/>
          <w:szCs w:val="24"/>
        </w:rPr>
        <w:t>tor.</w:t>
      </w:r>
    </w:p>
    <w:p w:rsidR="00357847" w:rsidRDefault="00357847" w:rsidP="00357847">
      <w:pPr>
        <w:jc w:val="center"/>
        <w:rPr>
          <w:sz w:val="24"/>
          <w:szCs w:val="24"/>
        </w:rPr>
      </w:pPr>
    </w:p>
    <w:p w:rsidR="00357847" w:rsidRDefault="00357847" w:rsidP="003934C8">
      <w:pPr>
        <w:pStyle w:val="NoSpacing"/>
        <w:jc w:val="center"/>
      </w:pPr>
      <w:r w:rsidRPr="004002C2">
        <w:rPr>
          <w:noProof/>
          <w:szCs w:val="24"/>
        </w:rPr>
        <w:drawing>
          <wp:inline distT="0" distB="0" distL="0" distR="0">
            <wp:extent cx="2636686" cy="1674550"/>
            <wp:effectExtent l="19050" t="0" r="11264" b="1850"/>
            <wp:docPr id="1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357847" w:rsidRDefault="00357847" w:rsidP="00357847">
      <w:pPr>
        <w:jc w:val="center"/>
        <w:rPr>
          <w:sz w:val="24"/>
          <w:szCs w:val="24"/>
        </w:rPr>
      </w:pPr>
    </w:p>
    <w:p w:rsidR="00357847" w:rsidRPr="00B65A06" w:rsidRDefault="003934C8" w:rsidP="00357847">
      <w:pPr>
        <w:spacing w:line="360" w:lineRule="auto"/>
        <w:jc w:val="center"/>
        <w:rPr>
          <w:sz w:val="24"/>
          <w:szCs w:val="24"/>
        </w:rPr>
      </w:pPr>
      <w:r>
        <w:rPr>
          <w:sz w:val="24"/>
          <w:szCs w:val="24"/>
        </w:rPr>
        <w:t xml:space="preserve">Fig. 5.2 </w:t>
      </w:r>
      <w:r w:rsidR="00357847" w:rsidRPr="00B65A06">
        <w:rPr>
          <w:sz w:val="24"/>
          <w:szCs w:val="24"/>
        </w:rPr>
        <w:t xml:space="preserve">Effect of duty factor on </w:t>
      </w:r>
      <w:r w:rsidR="00357847" w:rsidRPr="00B65A06">
        <w:rPr>
          <w:i/>
          <w:sz w:val="24"/>
          <w:szCs w:val="24"/>
        </w:rPr>
        <w:t>R</w:t>
      </w:r>
      <w:r w:rsidR="00357847" w:rsidRPr="00B65A06">
        <w:rPr>
          <w:i/>
          <w:sz w:val="24"/>
          <w:szCs w:val="24"/>
          <w:vertAlign w:val="subscript"/>
        </w:rPr>
        <w:t>a</w:t>
      </w:r>
      <w:r>
        <w:rPr>
          <w:sz w:val="24"/>
          <w:szCs w:val="24"/>
        </w:rPr>
        <w:t xml:space="preserve"> for different tool rpm of Titanium alloy</w:t>
      </w:r>
      <w:r w:rsidR="00357847" w:rsidRPr="00B65A06">
        <w:rPr>
          <w:sz w:val="24"/>
          <w:szCs w:val="24"/>
        </w:rPr>
        <w:t xml:space="preserve"> </w:t>
      </w:r>
    </w:p>
    <w:p w:rsidR="00357847" w:rsidRDefault="00357847" w:rsidP="00357847">
      <w:pPr>
        <w:spacing w:line="360" w:lineRule="auto"/>
        <w:jc w:val="both"/>
        <w:outlineLvl w:val="0"/>
        <w:rPr>
          <w:b/>
          <w:sz w:val="24"/>
          <w:szCs w:val="24"/>
        </w:rPr>
      </w:pPr>
    </w:p>
    <w:p w:rsidR="00357847" w:rsidRPr="00B65A06" w:rsidRDefault="00357847" w:rsidP="00357847">
      <w:pPr>
        <w:spacing w:line="360" w:lineRule="auto"/>
        <w:jc w:val="both"/>
        <w:outlineLvl w:val="0"/>
        <w:rPr>
          <w:b/>
          <w:sz w:val="24"/>
          <w:szCs w:val="24"/>
        </w:rPr>
      </w:pPr>
      <w:r w:rsidRPr="00B65A06">
        <w:rPr>
          <w:b/>
          <w:sz w:val="24"/>
          <w:szCs w:val="24"/>
        </w:rPr>
        <w:lastRenderedPageBreak/>
        <w:t>5.1.3</w:t>
      </w:r>
      <w:r w:rsidRPr="00B65A06">
        <w:rPr>
          <w:b/>
          <w:sz w:val="24"/>
          <w:szCs w:val="24"/>
        </w:rPr>
        <w:tab/>
        <w:t xml:space="preserve">  Effect of Tool Rotation</w:t>
      </w:r>
    </w:p>
    <w:p w:rsidR="00357847" w:rsidRPr="002D0CF0" w:rsidRDefault="00357847" w:rsidP="003934C8">
      <w:pPr>
        <w:spacing w:line="360" w:lineRule="auto"/>
        <w:ind w:firstLine="284"/>
        <w:jc w:val="both"/>
        <w:outlineLvl w:val="0"/>
        <w:rPr>
          <w:sz w:val="22"/>
          <w:szCs w:val="22"/>
        </w:rPr>
      </w:pPr>
      <w:r w:rsidRPr="002D0CF0">
        <w:rPr>
          <w:sz w:val="22"/>
          <w:szCs w:val="22"/>
        </w:rPr>
        <w:t xml:space="preserve">Fig. 5.3 show the variation of </w:t>
      </w:r>
      <w:r w:rsidRPr="002D0CF0">
        <w:rPr>
          <w:i/>
          <w:sz w:val="22"/>
          <w:szCs w:val="22"/>
        </w:rPr>
        <w:t>R</w:t>
      </w:r>
      <w:r w:rsidRPr="002D0CF0">
        <w:rPr>
          <w:i/>
          <w:sz w:val="22"/>
          <w:szCs w:val="22"/>
          <w:vertAlign w:val="subscript"/>
        </w:rPr>
        <w:t>a</w:t>
      </w:r>
      <w:r w:rsidRPr="002D0CF0">
        <w:rPr>
          <w:sz w:val="22"/>
          <w:szCs w:val="22"/>
        </w:rPr>
        <w:t xml:space="preserve"> with varying tool rpm on different current at 62% duty factor .</w:t>
      </w:r>
      <w:r w:rsidR="003934C8" w:rsidRPr="002D0CF0">
        <w:rPr>
          <w:sz w:val="22"/>
          <w:szCs w:val="22"/>
        </w:rPr>
        <w:t>In fig5.3</w:t>
      </w:r>
      <w:r w:rsidRPr="002D0CF0">
        <w:rPr>
          <w:sz w:val="22"/>
          <w:szCs w:val="22"/>
        </w:rPr>
        <w:t xml:space="preserve"> it is observed that </w:t>
      </w:r>
      <w:r w:rsidRPr="002D0CF0">
        <w:rPr>
          <w:i/>
          <w:sz w:val="22"/>
          <w:szCs w:val="22"/>
        </w:rPr>
        <w:t>R</w:t>
      </w:r>
      <w:r w:rsidRPr="002D0CF0">
        <w:rPr>
          <w:i/>
          <w:sz w:val="22"/>
          <w:szCs w:val="22"/>
          <w:vertAlign w:val="subscript"/>
        </w:rPr>
        <w:t>a</w:t>
      </w:r>
      <w:r w:rsidRPr="002D0CF0">
        <w:rPr>
          <w:sz w:val="22"/>
          <w:szCs w:val="22"/>
        </w:rPr>
        <w:t xml:space="preserve"> almost improves or seems to be constant with increasing of tool rpm for all current. It is noted that </w:t>
      </w:r>
      <w:proofErr w:type="spellStart"/>
      <w:r w:rsidRPr="002D0CF0">
        <w:rPr>
          <w:i/>
          <w:sz w:val="22"/>
          <w:szCs w:val="22"/>
        </w:rPr>
        <w:t>R</w:t>
      </w:r>
      <w:r w:rsidRPr="002D0CF0">
        <w:rPr>
          <w:i/>
          <w:sz w:val="22"/>
          <w:szCs w:val="22"/>
          <w:vertAlign w:val="subscript"/>
        </w:rPr>
        <w:t>a</w:t>
      </w:r>
      <w:r w:rsidR="003934C8" w:rsidRPr="002D0CF0">
        <w:rPr>
          <w:sz w:val="22"/>
          <w:szCs w:val="22"/>
        </w:rPr>
        <w:t>has</w:t>
      </w:r>
      <w:proofErr w:type="spellEnd"/>
      <w:r w:rsidR="003934C8" w:rsidRPr="002D0CF0">
        <w:rPr>
          <w:sz w:val="22"/>
          <w:szCs w:val="22"/>
        </w:rPr>
        <w:t xml:space="preserve"> varies between 3.0to 3.90 </w:t>
      </w:r>
      <w:r w:rsidRPr="002D0CF0">
        <w:rPr>
          <w:sz w:val="22"/>
          <w:szCs w:val="22"/>
        </w:rPr>
        <w:t xml:space="preserve">µm for all current values. This is because of the effective melting of materials and improved flushing as result of the rotation of the tool electrode. </w:t>
      </w:r>
    </w:p>
    <w:p w:rsidR="00357847" w:rsidRPr="0026712F" w:rsidRDefault="00357847" w:rsidP="00357847">
      <w:pPr>
        <w:tabs>
          <w:tab w:val="left" w:pos="6311"/>
        </w:tabs>
        <w:rPr>
          <w:sz w:val="24"/>
          <w:szCs w:val="24"/>
        </w:rPr>
      </w:pPr>
      <w:r>
        <w:rPr>
          <w:sz w:val="24"/>
          <w:szCs w:val="24"/>
        </w:rPr>
        <w:tab/>
      </w:r>
    </w:p>
    <w:p w:rsidR="00357847" w:rsidRDefault="00357847" w:rsidP="003934C8">
      <w:pPr>
        <w:pStyle w:val="NoSpacing"/>
        <w:jc w:val="center"/>
      </w:pPr>
      <w:r w:rsidRPr="004002C2">
        <w:rPr>
          <w:noProof/>
        </w:rPr>
        <w:drawing>
          <wp:inline distT="0" distB="0" distL="0" distR="0">
            <wp:extent cx="2667249" cy="1593132"/>
            <wp:effectExtent l="19050" t="0" r="18801" b="7068"/>
            <wp:docPr id="26"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357847" w:rsidRDefault="00357847" w:rsidP="00357847">
      <w:pPr>
        <w:tabs>
          <w:tab w:val="left" w:pos="825"/>
        </w:tabs>
        <w:outlineLvl w:val="0"/>
        <w:rPr>
          <w:b/>
          <w:sz w:val="24"/>
          <w:szCs w:val="24"/>
        </w:rPr>
      </w:pPr>
    </w:p>
    <w:p w:rsidR="00357847" w:rsidRDefault="004519AB" w:rsidP="00357847">
      <w:pPr>
        <w:spacing w:line="360" w:lineRule="auto"/>
        <w:jc w:val="center"/>
        <w:outlineLvl w:val="0"/>
        <w:rPr>
          <w:sz w:val="24"/>
          <w:szCs w:val="24"/>
        </w:rPr>
      </w:pPr>
      <w:r>
        <w:rPr>
          <w:sz w:val="24"/>
          <w:szCs w:val="24"/>
        </w:rPr>
        <w:t>Fig. 5.3</w:t>
      </w:r>
      <w:r w:rsidR="00357847" w:rsidRPr="00B65A06">
        <w:rPr>
          <w:sz w:val="24"/>
          <w:szCs w:val="24"/>
        </w:rPr>
        <w:t xml:space="preserve"> Effect of tool rpm on </w:t>
      </w:r>
      <w:r w:rsidR="00357847" w:rsidRPr="00B65A06">
        <w:rPr>
          <w:i/>
          <w:sz w:val="24"/>
          <w:szCs w:val="24"/>
        </w:rPr>
        <w:t>R</w:t>
      </w:r>
      <w:r w:rsidR="00357847" w:rsidRPr="00B65A06">
        <w:rPr>
          <w:i/>
          <w:sz w:val="24"/>
          <w:szCs w:val="24"/>
          <w:vertAlign w:val="subscript"/>
        </w:rPr>
        <w:t>a</w:t>
      </w:r>
      <w:r w:rsidR="003934C8">
        <w:rPr>
          <w:sz w:val="24"/>
          <w:szCs w:val="24"/>
        </w:rPr>
        <w:t xml:space="preserve"> for different current on Titanium alloy</w:t>
      </w:r>
      <w:r w:rsidR="00357847" w:rsidRPr="00B65A06">
        <w:rPr>
          <w:sz w:val="24"/>
          <w:szCs w:val="24"/>
        </w:rPr>
        <w:t xml:space="preserve"> </w:t>
      </w:r>
    </w:p>
    <w:p w:rsidR="00357847" w:rsidRDefault="00357847" w:rsidP="00357847">
      <w:pPr>
        <w:spacing w:line="360" w:lineRule="auto"/>
        <w:jc w:val="both"/>
        <w:outlineLvl w:val="0"/>
        <w:rPr>
          <w:sz w:val="24"/>
          <w:szCs w:val="24"/>
        </w:rPr>
      </w:pPr>
    </w:p>
    <w:p w:rsidR="00357847" w:rsidRPr="00B65A06" w:rsidRDefault="00357847" w:rsidP="00357847">
      <w:pPr>
        <w:spacing w:line="360" w:lineRule="auto"/>
        <w:jc w:val="both"/>
        <w:outlineLvl w:val="0"/>
        <w:rPr>
          <w:b/>
          <w:sz w:val="24"/>
          <w:szCs w:val="24"/>
        </w:rPr>
      </w:pPr>
      <w:r w:rsidRPr="00B65A06">
        <w:rPr>
          <w:b/>
          <w:sz w:val="24"/>
          <w:szCs w:val="24"/>
        </w:rPr>
        <w:tab/>
        <w:t xml:space="preserve"> Material Removal Rate (MRR)</w:t>
      </w:r>
    </w:p>
    <w:p w:rsidR="00357847" w:rsidRPr="00B65A06" w:rsidRDefault="00357847" w:rsidP="00357847">
      <w:pPr>
        <w:spacing w:line="360" w:lineRule="auto"/>
        <w:jc w:val="both"/>
        <w:outlineLvl w:val="0"/>
        <w:rPr>
          <w:b/>
          <w:sz w:val="24"/>
          <w:szCs w:val="24"/>
        </w:rPr>
      </w:pPr>
      <w:r>
        <w:rPr>
          <w:b/>
          <w:sz w:val="24"/>
          <w:szCs w:val="24"/>
        </w:rPr>
        <w:t xml:space="preserve">5.2.1 Effect of current </w:t>
      </w:r>
    </w:p>
    <w:p w:rsidR="00357847" w:rsidRPr="002D0CF0" w:rsidRDefault="00357847" w:rsidP="00357847">
      <w:pPr>
        <w:spacing w:line="360" w:lineRule="auto"/>
        <w:ind w:firstLine="284"/>
        <w:jc w:val="both"/>
        <w:outlineLvl w:val="0"/>
        <w:rPr>
          <w:sz w:val="22"/>
          <w:szCs w:val="22"/>
        </w:rPr>
      </w:pPr>
      <w:proofErr w:type="spellStart"/>
      <w:proofErr w:type="gramStart"/>
      <w:r w:rsidRPr="002D0CF0">
        <w:rPr>
          <w:sz w:val="22"/>
          <w:szCs w:val="22"/>
        </w:rPr>
        <w:t>InFig</w:t>
      </w:r>
      <w:proofErr w:type="spellEnd"/>
      <w:r w:rsidRPr="002D0CF0">
        <w:rPr>
          <w:sz w:val="22"/>
          <w:szCs w:val="22"/>
        </w:rPr>
        <w:t>.</w:t>
      </w:r>
      <w:proofErr w:type="gramEnd"/>
      <w:r w:rsidRPr="002D0CF0">
        <w:rPr>
          <w:sz w:val="22"/>
          <w:szCs w:val="22"/>
        </w:rPr>
        <w:t xml:space="preserve"> 5.4bit is observed that 62% d</w:t>
      </w:r>
      <w:r w:rsidR="004519AB" w:rsidRPr="002D0CF0">
        <w:rPr>
          <w:sz w:val="22"/>
          <w:szCs w:val="22"/>
        </w:rPr>
        <w:t>uty factor MRR increases by 12.35</w:t>
      </w:r>
      <w:r w:rsidRPr="002D0CF0">
        <w:rPr>
          <w:sz w:val="22"/>
          <w:szCs w:val="22"/>
        </w:rPr>
        <w:t>% (from 53.2 to 60 mg) with increasing current from 12 to 20A and similar trend is found for all other duty factor. This is because more heat generated with increasing gap current and material get melted thereof.</w:t>
      </w:r>
    </w:p>
    <w:p w:rsidR="00357847" w:rsidRPr="002D0CF0" w:rsidRDefault="00357847" w:rsidP="003934C8">
      <w:pPr>
        <w:pStyle w:val="NoSpacing"/>
        <w:jc w:val="center"/>
      </w:pPr>
      <w:r w:rsidRPr="002D0CF0">
        <w:rPr>
          <w:noProof/>
        </w:rPr>
        <w:drawing>
          <wp:inline distT="0" distB="0" distL="0" distR="0">
            <wp:extent cx="2724150" cy="1669774"/>
            <wp:effectExtent l="19050" t="0" r="19050" b="6626"/>
            <wp:docPr id="15"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357847" w:rsidRPr="002D0CF0" w:rsidRDefault="00357847" w:rsidP="00357847">
      <w:pPr>
        <w:ind w:firstLine="420"/>
        <w:jc w:val="both"/>
        <w:outlineLvl w:val="0"/>
        <w:rPr>
          <w:b/>
          <w:sz w:val="22"/>
          <w:szCs w:val="22"/>
        </w:rPr>
      </w:pPr>
    </w:p>
    <w:p w:rsidR="00357847" w:rsidRDefault="004519AB" w:rsidP="002D0CF0">
      <w:pPr>
        <w:spacing w:line="360" w:lineRule="auto"/>
        <w:rPr>
          <w:b/>
          <w:sz w:val="24"/>
          <w:szCs w:val="24"/>
        </w:rPr>
      </w:pPr>
      <w:r>
        <w:rPr>
          <w:sz w:val="24"/>
          <w:szCs w:val="24"/>
        </w:rPr>
        <w:t xml:space="preserve">Fig. 5.4 </w:t>
      </w:r>
      <w:r w:rsidR="00357847" w:rsidRPr="00B65A06">
        <w:rPr>
          <w:sz w:val="24"/>
          <w:szCs w:val="24"/>
        </w:rPr>
        <w:t xml:space="preserve">Effect of gap current on MRR for different duty factor on </w:t>
      </w:r>
      <w:r>
        <w:rPr>
          <w:sz w:val="24"/>
          <w:szCs w:val="24"/>
        </w:rPr>
        <w:t>Titanium alloy</w:t>
      </w:r>
    </w:p>
    <w:p w:rsidR="00357847" w:rsidRPr="00B65A06" w:rsidRDefault="00357847" w:rsidP="00357847">
      <w:pPr>
        <w:spacing w:line="360" w:lineRule="auto"/>
        <w:jc w:val="both"/>
        <w:outlineLvl w:val="0"/>
        <w:rPr>
          <w:b/>
          <w:sz w:val="24"/>
          <w:szCs w:val="24"/>
        </w:rPr>
      </w:pPr>
      <w:r>
        <w:rPr>
          <w:b/>
          <w:sz w:val="24"/>
          <w:szCs w:val="24"/>
        </w:rPr>
        <w:t>5.2.2</w:t>
      </w:r>
      <w:r w:rsidRPr="00B65A06">
        <w:rPr>
          <w:b/>
          <w:sz w:val="24"/>
          <w:szCs w:val="24"/>
        </w:rPr>
        <w:tab/>
        <w:t>Effect of Duty factor</w:t>
      </w:r>
    </w:p>
    <w:p w:rsidR="00357847" w:rsidRPr="002D0CF0" w:rsidRDefault="002D0CF0" w:rsidP="00357847">
      <w:pPr>
        <w:spacing w:line="360" w:lineRule="auto"/>
        <w:ind w:firstLine="284"/>
        <w:jc w:val="both"/>
        <w:outlineLvl w:val="0"/>
        <w:rPr>
          <w:sz w:val="22"/>
          <w:szCs w:val="22"/>
        </w:rPr>
      </w:pPr>
      <w:r>
        <w:rPr>
          <w:noProof/>
          <w:sz w:val="22"/>
          <w:szCs w:val="22"/>
          <w:lang w:val="en-US"/>
        </w:rPr>
        <w:lastRenderedPageBreak/>
        <w:drawing>
          <wp:anchor distT="0" distB="0" distL="114300" distR="114300" simplePos="0" relativeHeight="251660288" behindDoc="0" locked="0" layoutInCell="1" allowOverlap="1">
            <wp:simplePos x="0" y="0"/>
            <wp:positionH relativeFrom="column">
              <wp:posOffset>1608455</wp:posOffset>
            </wp:positionH>
            <wp:positionV relativeFrom="paragraph">
              <wp:posOffset>861695</wp:posOffset>
            </wp:positionV>
            <wp:extent cx="3087370" cy="1952625"/>
            <wp:effectExtent l="19050" t="0" r="17780" b="0"/>
            <wp:wrapSquare wrapText="bothSides"/>
            <wp:docPr id="17"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anchor>
        </w:drawing>
      </w:r>
      <w:proofErr w:type="spellStart"/>
      <w:proofErr w:type="gramStart"/>
      <w:r w:rsidR="00357847" w:rsidRPr="002D0CF0">
        <w:rPr>
          <w:sz w:val="22"/>
          <w:szCs w:val="22"/>
        </w:rPr>
        <w:t>InFig</w:t>
      </w:r>
      <w:proofErr w:type="spellEnd"/>
      <w:r w:rsidR="00357847" w:rsidRPr="002D0CF0">
        <w:rPr>
          <w:sz w:val="22"/>
          <w:szCs w:val="22"/>
        </w:rPr>
        <w:t>.</w:t>
      </w:r>
      <w:proofErr w:type="gramEnd"/>
      <w:r w:rsidR="00357847" w:rsidRPr="002D0CF0">
        <w:rPr>
          <w:sz w:val="22"/>
          <w:szCs w:val="22"/>
        </w:rPr>
        <w:t xml:space="preserve"> 5.</w:t>
      </w:r>
      <w:r w:rsidR="004519AB" w:rsidRPr="002D0CF0">
        <w:rPr>
          <w:sz w:val="22"/>
          <w:szCs w:val="22"/>
        </w:rPr>
        <w:t>5</w:t>
      </w:r>
      <w:r w:rsidR="00357847" w:rsidRPr="002D0CF0">
        <w:rPr>
          <w:sz w:val="22"/>
          <w:szCs w:val="22"/>
        </w:rPr>
        <w:t xml:space="preserve"> it has observed that at 600rpm MRR increase</w:t>
      </w:r>
      <w:r w:rsidR="004519AB" w:rsidRPr="002D0CF0">
        <w:rPr>
          <w:sz w:val="22"/>
          <w:szCs w:val="22"/>
        </w:rPr>
        <w:t>s by 21.8</w:t>
      </w:r>
      <w:r w:rsidR="00357847" w:rsidRPr="002D0CF0">
        <w:rPr>
          <w:sz w:val="22"/>
          <w:szCs w:val="22"/>
        </w:rPr>
        <w:t>2 %(from44to54mg) wit</w:t>
      </w:r>
      <w:r w:rsidR="004519AB" w:rsidRPr="002D0CF0">
        <w:rPr>
          <w:sz w:val="22"/>
          <w:szCs w:val="22"/>
        </w:rPr>
        <w:t>h increasing duty factor from 63</w:t>
      </w:r>
      <w:r w:rsidR="00357847" w:rsidRPr="002D0CF0">
        <w:rPr>
          <w:sz w:val="22"/>
          <w:szCs w:val="22"/>
        </w:rPr>
        <w:t>to 70%and similar trend is seen for all other tool rpm .This is credited to improved flushing of eroded debris from spark gap along with the increased heat energy due to the increased duty factor.</w:t>
      </w:r>
    </w:p>
    <w:p w:rsidR="00357847" w:rsidRPr="002D0CF0" w:rsidRDefault="00357847" w:rsidP="00357847">
      <w:pPr>
        <w:spacing w:line="360" w:lineRule="auto"/>
        <w:jc w:val="both"/>
        <w:outlineLvl w:val="0"/>
        <w:rPr>
          <w:sz w:val="22"/>
          <w:szCs w:val="22"/>
        </w:rPr>
      </w:pPr>
    </w:p>
    <w:p w:rsidR="00357847" w:rsidRDefault="002D0CF0" w:rsidP="002D0CF0">
      <w:pPr>
        <w:pStyle w:val="NoSpacing"/>
        <w:jc w:val="center"/>
      </w:pPr>
      <w:r>
        <w:br w:type="textWrapping" w:clear="all"/>
      </w:r>
    </w:p>
    <w:p w:rsidR="00357847" w:rsidRDefault="00357847" w:rsidP="00357847">
      <w:pPr>
        <w:outlineLvl w:val="0"/>
        <w:rPr>
          <w:sz w:val="24"/>
          <w:szCs w:val="24"/>
        </w:rPr>
      </w:pPr>
    </w:p>
    <w:p w:rsidR="00357847" w:rsidRDefault="00357847" w:rsidP="00357847">
      <w:pPr>
        <w:spacing w:line="360" w:lineRule="auto"/>
        <w:outlineLvl w:val="0"/>
        <w:rPr>
          <w:sz w:val="24"/>
          <w:szCs w:val="24"/>
        </w:rPr>
      </w:pPr>
      <w:r w:rsidRPr="00B65A06">
        <w:rPr>
          <w:sz w:val="24"/>
          <w:szCs w:val="24"/>
        </w:rPr>
        <w:t xml:space="preserve">Fig. 5.5Effect of duty factor on MRR </w:t>
      </w:r>
      <w:r w:rsidR="004519AB">
        <w:rPr>
          <w:sz w:val="24"/>
          <w:szCs w:val="24"/>
        </w:rPr>
        <w:t>for different tool rpm on Titanium alloy</w:t>
      </w:r>
    </w:p>
    <w:p w:rsidR="00357847" w:rsidRPr="00B65A06" w:rsidRDefault="00357847" w:rsidP="00357847">
      <w:pPr>
        <w:spacing w:line="360" w:lineRule="auto"/>
        <w:jc w:val="center"/>
        <w:outlineLvl w:val="0"/>
        <w:rPr>
          <w:sz w:val="24"/>
          <w:szCs w:val="24"/>
        </w:rPr>
      </w:pPr>
    </w:p>
    <w:p w:rsidR="00357847" w:rsidRDefault="00357847" w:rsidP="00357847">
      <w:pPr>
        <w:rPr>
          <w:b/>
          <w:sz w:val="24"/>
          <w:szCs w:val="24"/>
        </w:rPr>
      </w:pPr>
      <w:r>
        <w:rPr>
          <w:b/>
          <w:sz w:val="24"/>
          <w:szCs w:val="24"/>
        </w:rPr>
        <w:br w:type="page"/>
      </w:r>
    </w:p>
    <w:p w:rsidR="00357847" w:rsidRPr="00B65A06" w:rsidRDefault="00357847" w:rsidP="00357847">
      <w:pPr>
        <w:spacing w:line="360" w:lineRule="auto"/>
        <w:jc w:val="both"/>
        <w:outlineLvl w:val="0"/>
        <w:rPr>
          <w:b/>
          <w:sz w:val="24"/>
          <w:szCs w:val="24"/>
        </w:rPr>
      </w:pPr>
      <w:r>
        <w:rPr>
          <w:b/>
          <w:sz w:val="24"/>
          <w:szCs w:val="24"/>
        </w:rPr>
        <w:lastRenderedPageBreak/>
        <w:t>5.2.3</w:t>
      </w:r>
      <w:r w:rsidRPr="00B65A06">
        <w:rPr>
          <w:b/>
          <w:sz w:val="24"/>
          <w:szCs w:val="24"/>
        </w:rPr>
        <w:tab/>
        <w:t>Effect of Tool Rotation</w:t>
      </w:r>
    </w:p>
    <w:p w:rsidR="00357847" w:rsidRPr="002D0CF0" w:rsidRDefault="00357847" w:rsidP="00357847">
      <w:pPr>
        <w:spacing w:line="360" w:lineRule="auto"/>
        <w:ind w:firstLine="284"/>
        <w:jc w:val="both"/>
        <w:outlineLvl w:val="0"/>
        <w:rPr>
          <w:sz w:val="22"/>
          <w:szCs w:val="22"/>
        </w:rPr>
      </w:pPr>
      <w:r w:rsidRPr="002D0CF0">
        <w:rPr>
          <w:sz w:val="22"/>
          <w:szCs w:val="22"/>
        </w:rPr>
        <w:t xml:space="preserve">In Fig. </w:t>
      </w:r>
      <w:r w:rsidR="004519AB" w:rsidRPr="002D0CF0">
        <w:rPr>
          <w:sz w:val="22"/>
          <w:szCs w:val="22"/>
        </w:rPr>
        <w:t>5.6</w:t>
      </w:r>
      <w:r w:rsidRPr="002D0CF0">
        <w:rPr>
          <w:sz w:val="22"/>
          <w:szCs w:val="22"/>
        </w:rPr>
        <w:t xml:space="preserve"> it is observed that MRR increases with the increase of tool rpm for all the current. It is noticed that at maximum value of current (at20A), MRR has been found maximum which has varied from64to74mg.This is because of the effective melting of materials with increasing of current along with increasing of tool rpm. The increasing of tool rpm has certainly enhanced the flushing of eroded debris from the machined surface, as result MRR increases.</w:t>
      </w:r>
    </w:p>
    <w:p w:rsidR="00357847" w:rsidRDefault="00357847" w:rsidP="00357847">
      <w:pPr>
        <w:ind w:left="1440" w:firstLine="720"/>
        <w:outlineLvl w:val="0"/>
        <w:rPr>
          <w:b/>
          <w:sz w:val="24"/>
          <w:szCs w:val="24"/>
        </w:rPr>
      </w:pPr>
    </w:p>
    <w:p w:rsidR="00357847" w:rsidRDefault="00357847" w:rsidP="004519AB">
      <w:pPr>
        <w:pStyle w:val="NoSpacing"/>
        <w:jc w:val="center"/>
      </w:pPr>
      <w:r w:rsidRPr="001E5E84">
        <w:rPr>
          <w:noProof/>
          <w:szCs w:val="24"/>
        </w:rPr>
        <w:drawing>
          <wp:inline distT="0" distB="0" distL="0" distR="0">
            <wp:extent cx="2620783" cy="1582310"/>
            <wp:effectExtent l="19050" t="0" r="27167" b="0"/>
            <wp:docPr id="18"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357847" w:rsidRPr="00107F8C" w:rsidRDefault="00357847" w:rsidP="00357847">
      <w:pPr>
        <w:ind w:left="1440" w:firstLine="720"/>
        <w:outlineLvl w:val="0"/>
        <w:rPr>
          <w:b/>
          <w:sz w:val="24"/>
          <w:szCs w:val="24"/>
        </w:rPr>
      </w:pPr>
    </w:p>
    <w:p w:rsidR="00357847" w:rsidRDefault="00357847" w:rsidP="00357847">
      <w:pPr>
        <w:spacing w:line="360" w:lineRule="auto"/>
        <w:jc w:val="center"/>
        <w:outlineLvl w:val="0"/>
        <w:rPr>
          <w:sz w:val="24"/>
          <w:szCs w:val="24"/>
        </w:rPr>
      </w:pPr>
      <w:r w:rsidRPr="006A24CB">
        <w:rPr>
          <w:sz w:val="24"/>
          <w:szCs w:val="24"/>
        </w:rPr>
        <w:t xml:space="preserve">Fig. </w:t>
      </w:r>
      <w:r w:rsidR="004519AB">
        <w:rPr>
          <w:sz w:val="24"/>
          <w:szCs w:val="24"/>
        </w:rPr>
        <w:t>5.6</w:t>
      </w:r>
      <w:r w:rsidRPr="006A24CB">
        <w:rPr>
          <w:sz w:val="24"/>
          <w:szCs w:val="24"/>
        </w:rPr>
        <w:t xml:space="preserve"> Effect of tool rpm on </w:t>
      </w:r>
      <w:r w:rsidRPr="006A24CB">
        <w:rPr>
          <w:i/>
          <w:sz w:val="24"/>
          <w:szCs w:val="24"/>
        </w:rPr>
        <w:t xml:space="preserve">MRR </w:t>
      </w:r>
      <w:r w:rsidRPr="006A24CB">
        <w:rPr>
          <w:sz w:val="24"/>
          <w:szCs w:val="24"/>
        </w:rPr>
        <w:t>for different current</w:t>
      </w:r>
      <w:r>
        <w:rPr>
          <w:sz w:val="24"/>
          <w:szCs w:val="24"/>
        </w:rPr>
        <w:t xml:space="preserve"> on </w:t>
      </w:r>
      <w:r w:rsidR="004519AB">
        <w:rPr>
          <w:sz w:val="24"/>
          <w:szCs w:val="24"/>
        </w:rPr>
        <w:t>Titanium alloy</w:t>
      </w:r>
    </w:p>
    <w:p w:rsidR="00357847" w:rsidRDefault="00357847" w:rsidP="00357847">
      <w:pPr>
        <w:spacing w:line="360" w:lineRule="auto"/>
        <w:jc w:val="both"/>
        <w:outlineLvl w:val="0"/>
        <w:rPr>
          <w:sz w:val="24"/>
          <w:szCs w:val="24"/>
        </w:rPr>
      </w:pPr>
    </w:p>
    <w:p w:rsidR="00357847" w:rsidRDefault="00357847" w:rsidP="00357847">
      <w:pPr>
        <w:rPr>
          <w:b/>
          <w:sz w:val="22"/>
          <w:szCs w:val="22"/>
        </w:rPr>
      </w:pPr>
      <w:r>
        <w:rPr>
          <w:b/>
          <w:sz w:val="22"/>
          <w:szCs w:val="22"/>
        </w:rPr>
        <w:br w:type="page"/>
      </w:r>
    </w:p>
    <w:p w:rsidR="00357847" w:rsidRPr="00357847" w:rsidRDefault="00357847" w:rsidP="00357847">
      <w:pPr>
        <w:spacing w:line="360" w:lineRule="auto"/>
        <w:outlineLvl w:val="0"/>
        <w:rPr>
          <w:b/>
          <w:bCs/>
          <w:sz w:val="22"/>
          <w:szCs w:val="22"/>
        </w:rPr>
      </w:pPr>
      <w:r w:rsidRPr="00357847">
        <w:rPr>
          <w:b/>
          <w:bCs/>
          <w:sz w:val="22"/>
          <w:szCs w:val="22"/>
        </w:rPr>
        <w:lastRenderedPageBreak/>
        <w:t>CONCLUSION</w:t>
      </w:r>
    </w:p>
    <w:p w:rsidR="00357847" w:rsidRPr="002D0CF0" w:rsidRDefault="00357847" w:rsidP="00357847">
      <w:pPr>
        <w:spacing w:line="360" w:lineRule="auto"/>
        <w:ind w:firstLine="284"/>
        <w:jc w:val="both"/>
        <w:rPr>
          <w:b/>
          <w:sz w:val="22"/>
          <w:szCs w:val="22"/>
        </w:rPr>
      </w:pPr>
      <w:r w:rsidRPr="002D0CF0">
        <w:rPr>
          <w:sz w:val="22"/>
          <w:szCs w:val="22"/>
        </w:rPr>
        <w:t xml:space="preserve">The conclusions drawn of research comparative study related to the parametric, EDD of </w:t>
      </w:r>
      <w:r w:rsidR="004519AB" w:rsidRPr="002D0CF0">
        <w:rPr>
          <w:sz w:val="22"/>
          <w:szCs w:val="22"/>
        </w:rPr>
        <w:t>titanium alloy</w:t>
      </w:r>
    </w:p>
    <w:p w:rsidR="00357847" w:rsidRPr="002D0CF0" w:rsidRDefault="00357847" w:rsidP="00357847">
      <w:pPr>
        <w:spacing w:line="360" w:lineRule="auto"/>
        <w:ind w:firstLine="284"/>
        <w:jc w:val="both"/>
        <w:rPr>
          <w:rFonts w:eastAsia="Times New Roman"/>
          <w:sz w:val="22"/>
          <w:szCs w:val="22"/>
        </w:rPr>
      </w:pPr>
      <w:r w:rsidRPr="002D0CF0">
        <w:rPr>
          <w:rFonts w:eastAsia="Times New Roman"/>
          <w:sz w:val="22"/>
          <w:szCs w:val="22"/>
        </w:rPr>
        <w:t>Though there has been a substantive improve</w:t>
      </w:r>
      <w:r w:rsidRPr="002D0CF0">
        <w:rPr>
          <w:sz w:val="22"/>
          <w:szCs w:val="22"/>
        </w:rPr>
        <w:t xml:space="preserve">ment in conventional as well as </w:t>
      </w:r>
      <w:r w:rsidRPr="002D0CF0">
        <w:rPr>
          <w:rFonts w:eastAsia="Times New Roman"/>
          <w:sz w:val="22"/>
          <w:szCs w:val="22"/>
        </w:rPr>
        <w:t xml:space="preserve">nonconventional machining techniques, still the challenges for efficient, cheaper and reliable process for machining of tailored made materials (advanced materials) does exist, which hampers the growth of aerospace industry. </w:t>
      </w:r>
    </w:p>
    <w:p w:rsidR="00357847" w:rsidRPr="002D0CF0" w:rsidRDefault="00357847" w:rsidP="00357847">
      <w:pPr>
        <w:pStyle w:val="ListParagraph"/>
        <w:widowControl/>
        <w:numPr>
          <w:ilvl w:val="0"/>
          <w:numId w:val="5"/>
        </w:numPr>
        <w:spacing w:line="360" w:lineRule="auto"/>
        <w:jc w:val="both"/>
        <w:rPr>
          <w:sz w:val="22"/>
          <w:szCs w:val="22"/>
        </w:rPr>
      </w:pPr>
      <w:r w:rsidRPr="002D0CF0">
        <w:rPr>
          <w:sz w:val="22"/>
          <w:szCs w:val="22"/>
        </w:rPr>
        <w:t>Today’s sinking EDM is primarily used in industries to make the holes and channels in inaccessible area of the complex designed components where twist drill surrenders.</w:t>
      </w:r>
    </w:p>
    <w:p w:rsidR="00357847" w:rsidRPr="002D0CF0" w:rsidRDefault="00357847" w:rsidP="00357847">
      <w:pPr>
        <w:pStyle w:val="ListParagraph"/>
        <w:widowControl/>
        <w:numPr>
          <w:ilvl w:val="0"/>
          <w:numId w:val="5"/>
        </w:numPr>
        <w:spacing w:line="360" w:lineRule="auto"/>
        <w:jc w:val="both"/>
        <w:rPr>
          <w:sz w:val="22"/>
          <w:szCs w:val="22"/>
        </w:rPr>
      </w:pPr>
      <w:r w:rsidRPr="002D0CF0">
        <w:rPr>
          <w:sz w:val="22"/>
          <w:szCs w:val="22"/>
        </w:rPr>
        <w:t>The developed EDD process has been able to machine such difficult to cut materials with enhanced performances as this experimen</w:t>
      </w:r>
      <w:r w:rsidR="004519AB" w:rsidRPr="002D0CF0">
        <w:rPr>
          <w:sz w:val="22"/>
          <w:szCs w:val="22"/>
        </w:rPr>
        <w:t xml:space="preserve">tal study of Titanium </w:t>
      </w:r>
      <w:r w:rsidRPr="002D0CF0">
        <w:rPr>
          <w:sz w:val="22"/>
          <w:szCs w:val="22"/>
        </w:rPr>
        <w:t>alloy confirms.</w:t>
      </w:r>
    </w:p>
    <w:p w:rsidR="00357847" w:rsidRPr="002D0CF0" w:rsidRDefault="00357847" w:rsidP="00357847">
      <w:pPr>
        <w:pStyle w:val="ListParagraph"/>
        <w:widowControl/>
        <w:numPr>
          <w:ilvl w:val="0"/>
          <w:numId w:val="5"/>
        </w:numPr>
        <w:spacing w:line="360" w:lineRule="auto"/>
        <w:jc w:val="both"/>
        <w:rPr>
          <w:sz w:val="22"/>
          <w:szCs w:val="22"/>
        </w:rPr>
      </w:pPr>
      <w:r w:rsidRPr="002D0CF0">
        <w:rPr>
          <w:sz w:val="22"/>
          <w:szCs w:val="22"/>
        </w:rPr>
        <w:t xml:space="preserve">Surface roughness increases with increase of current and duty factor, but at increased tool RPM it improves due to better flushing of eroded debris from </w:t>
      </w:r>
      <w:r w:rsidRPr="002D0CF0">
        <w:rPr>
          <w:i/>
          <w:sz w:val="22"/>
          <w:szCs w:val="22"/>
        </w:rPr>
        <w:t>IEG</w:t>
      </w:r>
      <w:r w:rsidRPr="002D0CF0">
        <w:rPr>
          <w:sz w:val="22"/>
          <w:szCs w:val="22"/>
        </w:rPr>
        <w:t>.</w:t>
      </w:r>
    </w:p>
    <w:p w:rsidR="00357847" w:rsidRPr="00AA4295" w:rsidRDefault="00357847" w:rsidP="00357847">
      <w:pPr>
        <w:pStyle w:val="ListParagraph"/>
        <w:widowControl/>
        <w:spacing w:line="360" w:lineRule="auto"/>
        <w:jc w:val="both"/>
        <w:rPr>
          <w:sz w:val="24"/>
          <w:szCs w:val="24"/>
        </w:rPr>
      </w:pPr>
    </w:p>
    <w:p w:rsidR="00357847" w:rsidRPr="00AA4295" w:rsidRDefault="00357847" w:rsidP="00357847">
      <w:pPr>
        <w:spacing w:line="360" w:lineRule="auto"/>
        <w:jc w:val="center"/>
        <w:outlineLvl w:val="0"/>
        <w:rPr>
          <w:b/>
          <w:bCs/>
        </w:rPr>
      </w:pPr>
    </w:p>
    <w:p w:rsidR="00357847" w:rsidRDefault="00357847" w:rsidP="00357847">
      <w:pPr>
        <w:rPr>
          <w:b/>
          <w:bCs/>
        </w:rPr>
      </w:pPr>
      <w:r>
        <w:rPr>
          <w:b/>
          <w:bCs/>
        </w:rPr>
        <w:br w:type="page"/>
      </w:r>
    </w:p>
    <w:p w:rsidR="00357847" w:rsidRPr="00D43317" w:rsidRDefault="00357847" w:rsidP="00357847">
      <w:pPr>
        <w:spacing w:line="360" w:lineRule="auto"/>
        <w:ind w:right="6" w:firstLine="284"/>
        <w:jc w:val="both"/>
        <w:rPr>
          <w:sz w:val="24"/>
          <w:szCs w:val="24"/>
        </w:rPr>
      </w:pPr>
    </w:p>
    <w:p w:rsidR="005A7C63" w:rsidRDefault="005A7C63" w:rsidP="005A7C63">
      <w:pPr>
        <w:rPr>
          <w:b/>
          <w:bCs/>
        </w:rPr>
      </w:pPr>
      <w:proofErr w:type="gramStart"/>
      <w:r>
        <w:rPr>
          <w:b/>
          <w:bCs/>
        </w:rPr>
        <w:t>References.</w:t>
      </w:r>
      <w:proofErr w:type="gramEnd"/>
    </w:p>
    <w:p w:rsidR="005A7C63" w:rsidRDefault="005A7C63" w:rsidP="005A7C63">
      <w:pPr>
        <w:rPr>
          <w:b/>
          <w:bCs/>
        </w:rPr>
      </w:pPr>
    </w:p>
    <w:p w:rsidR="005A7C63" w:rsidRPr="002D0CF0" w:rsidRDefault="005A7C63" w:rsidP="005A7C63">
      <w:pPr>
        <w:pStyle w:val="ListParagraph"/>
        <w:numPr>
          <w:ilvl w:val="0"/>
          <w:numId w:val="3"/>
        </w:numPr>
        <w:rPr>
          <w:i/>
          <w:iCs/>
          <w:color w:val="222222"/>
          <w:sz w:val="22"/>
          <w:szCs w:val="22"/>
          <w:shd w:val="clear" w:color="auto" w:fill="FFFFFF"/>
        </w:rPr>
      </w:pPr>
      <w:proofErr w:type="spellStart"/>
      <w:r w:rsidRPr="002D0CF0">
        <w:rPr>
          <w:i/>
          <w:iCs/>
          <w:color w:val="222222"/>
          <w:sz w:val="22"/>
          <w:szCs w:val="22"/>
          <w:shd w:val="clear" w:color="auto" w:fill="FFFFFF"/>
        </w:rPr>
        <w:t>Marafona</w:t>
      </w:r>
      <w:proofErr w:type="spellEnd"/>
      <w:r w:rsidRPr="002D0CF0">
        <w:rPr>
          <w:i/>
          <w:iCs/>
          <w:color w:val="222222"/>
          <w:sz w:val="22"/>
          <w:szCs w:val="22"/>
          <w:shd w:val="clear" w:color="auto" w:fill="FFFFFF"/>
        </w:rPr>
        <w:t>, J. (2007). Black layer characterisation and electrode wear ratio in electrical discharge machining (EDM). Journal of Materials Processing Technology, 184(1-3), 27-31.</w:t>
      </w:r>
    </w:p>
    <w:p w:rsidR="005A7C63" w:rsidRPr="002D0CF0" w:rsidRDefault="005A7C63" w:rsidP="005A7C63">
      <w:pPr>
        <w:pStyle w:val="ListParagraph"/>
        <w:numPr>
          <w:ilvl w:val="0"/>
          <w:numId w:val="3"/>
        </w:numPr>
        <w:rPr>
          <w:i/>
          <w:iCs/>
          <w:color w:val="222222"/>
          <w:sz w:val="22"/>
          <w:szCs w:val="22"/>
          <w:shd w:val="clear" w:color="auto" w:fill="FFFFFF"/>
        </w:rPr>
      </w:pPr>
      <w:proofErr w:type="spellStart"/>
      <w:r w:rsidRPr="002D0CF0">
        <w:rPr>
          <w:i/>
          <w:iCs/>
          <w:color w:val="222222"/>
          <w:sz w:val="22"/>
          <w:szCs w:val="22"/>
          <w:shd w:val="clear" w:color="auto" w:fill="FFFFFF"/>
        </w:rPr>
        <w:t>Aliakbari</w:t>
      </w:r>
      <w:proofErr w:type="spellEnd"/>
      <w:r w:rsidRPr="002D0CF0">
        <w:rPr>
          <w:i/>
          <w:iCs/>
          <w:color w:val="222222"/>
          <w:sz w:val="22"/>
          <w:szCs w:val="22"/>
          <w:shd w:val="clear" w:color="auto" w:fill="FFFFFF"/>
        </w:rPr>
        <w:t>, E., &amp;</w:t>
      </w:r>
      <w:proofErr w:type="spellStart"/>
      <w:r w:rsidRPr="002D0CF0">
        <w:rPr>
          <w:i/>
          <w:iCs/>
          <w:color w:val="222222"/>
          <w:sz w:val="22"/>
          <w:szCs w:val="22"/>
          <w:shd w:val="clear" w:color="auto" w:fill="FFFFFF"/>
        </w:rPr>
        <w:t>Baseri</w:t>
      </w:r>
      <w:proofErr w:type="spellEnd"/>
      <w:r w:rsidRPr="002D0CF0">
        <w:rPr>
          <w:i/>
          <w:iCs/>
          <w:color w:val="222222"/>
          <w:sz w:val="22"/>
          <w:szCs w:val="22"/>
          <w:shd w:val="clear" w:color="auto" w:fill="FFFFFF"/>
        </w:rPr>
        <w:t>, H. (2012). Optimization of machining parameters in rotary EDM process by using the Taguchi method. The International Journal of Advanced Manufacturing Technology, 62(9-12), 1041-1053.</w:t>
      </w:r>
    </w:p>
    <w:p w:rsidR="005A7C63" w:rsidRPr="002D0CF0" w:rsidRDefault="005A7C63" w:rsidP="005A7C63">
      <w:pPr>
        <w:pStyle w:val="ListParagraph"/>
        <w:numPr>
          <w:ilvl w:val="0"/>
          <w:numId w:val="3"/>
        </w:numPr>
        <w:rPr>
          <w:b/>
          <w:bCs/>
          <w:i/>
          <w:iCs/>
          <w:sz w:val="22"/>
          <w:szCs w:val="22"/>
        </w:rPr>
      </w:pPr>
      <w:proofErr w:type="spellStart"/>
      <w:r w:rsidRPr="002D0CF0">
        <w:rPr>
          <w:i/>
          <w:iCs/>
          <w:color w:val="222222"/>
          <w:sz w:val="22"/>
          <w:szCs w:val="22"/>
          <w:shd w:val="clear" w:color="auto" w:fill="FFFFFF"/>
        </w:rPr>
        <w:t>Chattopadhyay</w:t>
      </w:r>
      <w:proofErr w:type="spellEnd"/>
      <w:r w:rsidRPr="002D0CF0">
        <w:rPr>
          <w:i/>
          <w:iCs/>
          <w:color w:val="222222"/>
          <w:sz w:val="22"/>
          <w:szCs w:val="22"/>
          <w:shd w:val="clear" w:color="auto" w:fill="FFFFFF"/>
        </w:rPr>
        <w:t xml:space="preserve">, K. D., </w:t>
      </w:r>
      <w:proofErr w:type="spellStart"/>
      <w:r w:rsidRPr="002D0CF0">
        <w:rPr>
          <w:i/>
          <w:iCs/>
          <w:color w:val="222222"/>
          <w:sz w:val="22"/>
          <w:szCs w:val="22"/>
          <w:shd w:val="clear" w:color="auto" w:fill="FFFFFF"/>
        </w:rPr>
        <w:t>Satsangi</w:t>
      </w:r>
      <w:proofErr w:type="spellEnd"/>
      <w:r w:rsidRPr="002D0CF0">
        <w:rPr>
          <w:i/>
          <w:iCs/>
          <w:color w:val="222222"/>
          <w:sz w:val="22"/>
          <w:szCs w:val="22"/>
          <w:shd w:val="clear" w:color="auto" w:fill="FFFFFF"/>
        </w:rPr>
        <w:t xml:space="preserve">, P. S., </w:t>
      </w:r>
      <w:proofErr w:type="spellStart"/>
      <w:r w:rsidRPr="002D0CF0">
        <w:rPr>
          <w:i/>
          <w:iCs/>
          <w:color w:val="222222"/>
          <w:sz w:val="22"/>
          <w:szCs w:val="22"/>
          <w:shd w:val="clear" w:color="auto" w:fill="FFFFFF"/>
        </w:rPr>
        <w:t>Verma</w:t>
      </w:r>
      <w:proofErr w:type="spellEnd"/>
      <w:r w:rsidRPr="002D0CF0">
        <w:rPr>
          <w:i/>
          <w:iCs/>
          <w:color w:val="222222"/>
          <w:sz w:val="22"/>
          <w:szCs w:val="22"/>
          <w:shd w:val="clear" w:color="auto" w:fill="FFFFFF"/>
        </w:rPr>
        <w:t>, S., &amp; Sharma, P. C. (2008). Analysis of rotary electrical discharge machining characteristics in reversal magnetic field for copper-en8 steel system. The International Journal of Advanced Manufacturing Technology, 38(9-10), 925-937.</w:t>
      </w:r>
    </w:p>
    <w:p w:rsidR="005A7C63" w:rsidRPr="002D0CF0" w:rsidRDefault="005A7C63" w:rsidP="005A7C63">
      <w:pPr>
        <w:pStyle w:val="ListParagraph"/>
        <w:numPr>
          <w:ilvl w:val="0"/>
          <w:numId w:val="3"/>
        </w:numPr>
        <w:rPr>
          <w:i/>
          <w:iCs/>
          <w:color w:val="222222"/>
          <w:sz w:val="22"/>
          <w:szCs w:val="22"/>
          <w:shd w:val="clear" w:color="auto" w:fill="FFFFFF"/>
        </w:rPr>
      </w:pPr>
      <w:proofErr w:type="spellStart"/>
      <w:r w:rsidRPr="002D0CF0">
        <w:rPr>
          <w:i/>
          <w:iCs/>
          <w:color w:val="222222"/>
          <w:sz w:val="22"/>
          <w:szCs w:val="22"/>
          <w:shd w:val="clear" w:color="auto" w:fill="FFFFFF"/>
        </w:rPr>
        <w:t>Ho</w:t>
      </w:r>
      <w:proofErr w:type="spellEnd"/>
      <w:r w:rsidRPr="002D0CF0">
        <w:rPr>
          <w:i/>
          <w:iCs/>
          <w:color w:val="222222"/>
          <w:sz w:val="22"/>
          <w:szCs w:val="22"/>
          <w:shd w:val="clear" w:color="auto" w:fill="FFFFFF"/>
        </w:rPr>
        <w:t>, K. H., &amp; Newman, S. T. (2003). State of the art electrical discharge machining (EDM). International Journal of Machine Tools and Manufacture, 43(13), 1287-1300.</w:t>
      </w:r>
    </w:p>
    <w:p w:rsidR="005A7C63" w:rsidRPr="002D0CF0" w:rsidRDefault="005A7C63" w:rsidP="005A7C63">
      <w:pPr>
        <w:pStyle w:val="ListParagraph"/>
        <w:widowControl/>
        <w:numPr>
          <w:ilvl w:val="0"/>
          <w:numId w:val="3"/>
        </w:numPr>
        <w:rPr>
          <w:i/>
          <w:iCs/>
          <w:sz w:val="22"/>
          <w:szCs w:val="22"/>
        </w:rPr>
      </w:pPr>
      <w:r w:rsidRPr="002D0CF0">
        <w:rPr>
          <w:i/>
          <w:iCs/>
          <w:color w:val="222222"/>
          <w:sz w:val="22"/>
          <w:szCs w:val="22"/>
          <w:shd w:val="clear" w:color="auto" w:fill="FFFFFF"/>
        </w:rPr>
        <w:t xml:space="preserve">Review of research on improvement of surface quality and material removal rate in EDM process. International journal of research </w:t>
      </w:r>
      <w:proofErr w:type="gramStart"/>
      <w:r w:rsidRPr="002D0CF0">
        <w:rPr>
          <w:i/>
          <w:iCs/>
          <w:color w:val="222222"/>
          <w:sz w:val="22"/>
          <w:szCs w:val="22"/>
          <w:shd w:val="clear" w:color="auto" w:fill="FFFFFF"/>
        </w:rPr>
        <w:t>In</w:t>
      </w:r>
      <w:proofErr w:type="gramEnd"/>
      <w:r w:rsidRPr="002D0CF0">
        <w:rPr>
          <w:i/>
          <w:iCs/>
          <w:color w:val="222222"/>
          <w:sz w:val="22"/>
          <w:szCs w:val="22"/>
          <w:shd w:val="clear" w:color="auto" w:fill="FFFFFF"/>
        </w:rPr>
        <w:t xml:space="preserve"> management, science and technology, 3(4), 121-129.</w:t>
      </w:r>
    </w:p>
    <w:p w:rsidR="005A7C63" w:rsidRPr="002D0CF0" w:rsidRDefault="005A7C63" w:rsidP="005A7C63">
      <w:pPr>
        <w:pStyle w:val="ListParagraph"/>
        <w:widowControl/>
        <w:numPr>
          <w:ilvl w:val="0"/>
          <w:numId w:val="3"/>
        </w:numPr>
        <w:rPr>
          <w:i/>
          <w:iCs/>
          <w:sz w:val="22"/>
          <w:szCs w:val="22"/>
        </w:rPr>
      </w:pPr>
      <w:r w:rsidRPr="002D0CF0">
        <w:rPr>
          <w:i/>
          <w:iCs/>
          <w:color w:val="222222"/>
          <w:sz w:val="22"/>
          <w:szCs w:val="22"/>
          <w:highlight w:val="yellow"/>
          <w:shd w:val="clear" w:color="auto" w:fill="FFFFFF"/>
        </w:rPr>
        <w:t>G</w:t>
      </w:r>
      <w:r w:rsidRPr="002D0CF0">
        <w:rPr>
          <w:i/>
          <w:iCs/>
          <w:color w:val="222222"/>
          <w:sz w:val="22"/>
          <w:szCs w:val="22"/>
          <w:shd w:val="clear" w:color="auto" w:fill="FFFFFF"/>
        </w:rPr>
        <w:t xml:space="preserve">eorge, P. M., </w:t>
      </w:r>
      <w:proofErr w:type="spellStart"/>
      <w:r w:rsidRPr="002D0CF0">
        <w:rPr>
          <w:i/>
          <w:iCs/>
          <w:color w:val="222222"/>
          <w:sz w:val="22"/>
          <w:szCs w:val="22"/>
          <w:shd w:val="clear" w:color="auto" w:fill="FFFFFF"/>
        </w:rPr>
        <w:t>Raghunath</w:t>
      </w:r>
      <w:proofErr w:type="spellEnd"/>
      <w:r w:rsidRPr="002D0CF0">
        <w:rPr>
          <w:i/>
          <w:iCs/>
          <w:color w:val="222222"/>
          <w:sz w:val="22"/>
          <w:szCs w:val="22"/>
          <w:shd w:val="clear" w:color="auto" w:fill="FFFFFF"/>
        </w:rPr>
        <w:t xml:space="preserve">, B. K., </w:t>
      </w:r>
      <w:proofErr w:type="spellStart"/>
      <w:r w:rsidRPr="002D0CF0">
        <w:rPr>
          <w:i/>
          <w:iCs/>
          <w:color w:val="222222"/>
          <w:sz w:val="22"/>
          <w:szCs w:val="22"/>
          <w:shd w:val="clear" w:color="auto" w:fill="FFFFFF"/>
        </w:rPr>
        <w:t>Manocha</w:t>
      </w:r>
      <w:proofErr w:type="spellEnd"/>
      <w:r w:rsidRPr="002D0CF0">
        <w:rPr>
          <w:i/>
          <w:iCs/>
          <w:color w:val="222222"/>
          <w:sz w:val="22"/>
          <w:szCs w:val="22"/>
          <w:shd w:val="clear" w:color="auto" w:fill="FFFFFF"/>
        </w:rPr>
        <w:t>, L. M., &amp;</w:t>
      </w:r>
      <w:proofErr w:type="spellStart"/>
      <w:r w:rsidRPr="002D0CF0">
        <w:rPr>
          <w:i/>
          <w:iCs/>
          <w:color w:val="222222"/>
          <w:sz w:val="22"/>
          <w:szCs w:val="22"/>
          <w:shd w:val="clear" w:color="auto" w:fill="FFFFFF"/>
        </w:rPr>
        <w:t>Warrier</w:t>
      </w:r>
      <w:proofErr w:type="spellEnd"/>
      <w:r w:rsidRPr="002D0CF0">
        <w:rPr>
          <w:i/>
          <w:iCs/>
          <w:color w:val="222222"/>
          <w:sz w:val="22"/>
          <w:szCs w:val="22"/>
          <w:shd w:val="clear" w:color="auto" w:fill="FFFFFF"/>
        </w:rPr>
        <w:t>, A. M. (2004). EDM machining of carbon–carbon composite—a Taguchi approach. Journal of Materials Processing Technology, 145(1), 66-71</w:t>
      </w:r>
      <w:proofErr w:type="gramStart"/>
      <w:r w:rsidRPr="002D0CF0">
        <w:rPr>
          <w:i/>
          <w:iCs/>
          <w:color w:val="222222"/>
          <w:sz w:val="22"/>
          <w:szCs w:val="22"/>
          <w:shd w:val="clear" w:color="auto" w:fill="FFFFFF"/>
        </w:rPr>
        <w:t>..</w:t>
      </w:r>
      <w:proofErr w:type="gramEnd"/>
    </w:p>
    <w:p w:rsidR="005A7C63" w:rsidRPr="002D0CF0" w:rsidRDefault="005A7C63" w:rsidP="005A7C63">
      <w:pPr>
        <w:pStyle w:val="ListParagraph"/>
        <w:widowControl/>
        <w:numPr>
          <w:ilvl w:val="0"/>
          <w:numId w:val="3"/>
        </w:numPr>
        <w:rPr>
          <w:i/>
          <w:iCs/>
          <w:sz w:val="22"/>
          <w:szCs w:val="22"/>
        </w:rPr>
      </w:pPr>
      <w:proofErr w:type="spellStart"/>
      <w:r w:rsidRPr="002D0CF0">
        <w:rPr>
          <w:i/>
          <w:iCs/>
          <w:color w:val="222222"/>
          <w:sz w:val="22"/>
          <w:szCs w:val="22"/>
          <w:highlight w:val="yellow"/>
          <w:shd w:val="clear" w:color="auto" w:fill="FFFFFF"/>
        </w:rPr>
        <w:t>N</w:t>
      </w:r>
      <w:r w:rsidRPr="002D0CF0">
        <w:rPr>
          <w:i/>
          <w:iCs/>
          <w:color w:val="222222"/>
          <w:sz w:val="22"/>
          <w:szCs w:val="22"/>
          <w:shd w:val="clear" w:color="auto" w:fill="FFFFFF"/>
        </w:rPr>
        <w:t>adpara</w:t>
      </w:r>
      <w:proofErr w:type="spellEnd"/>
      <w:r w:rsidRPr="002D0CF0">
        <w:rPr>
          <w:i/>
          <w:iCs/>
          <w:color w:val="222222"/>
          <w:sz w:val="22"/>
          <w:szCs w:val="22"/>
          <w:shd w:val="clear" w:color="auto" w:fill="FFFFFF"/>
        </w:rPr>
        <w:t>, V. J., &amp;</w:t>
      </w:r>
      <w:proofErr w:type="spellStart"/>
      <w:r w:rsidRPr="002D0CF0">
        <w:rPr>
          <w:i/>
          <w:iCs/>
          <w:color w:val="222222"/>
          <w:sz w:val="22"/>
          <w:szCs w:val="22"/>
          <w:shd w:val="clear" w:color="auto" w:fill="FFFFFF"/>
        </w:rPr>
        <w:t>Chaudhary</w:t>
      </w:r>
      <w:proofErr w:type="spellEnd"/>
      <w:r w:rsidRPr="002D0CF0">
        <w:rPr>
          <w:i/>
          <w:iCs/>
          <w:color w:val="222222"/>
          <w:sz w:val="22"/>
          <w:szCs w:val="22"/>
          <w:shd w:val="clear" w:color="auto" w:fill="FFFFFF"/>
        </w:rPr>
        <w:t>, A. (2014). Optimization of EDM process parameters using Taguchi method with graphite electrode. International Journal of Engineering Trends and Technology, 7(2), 48-51</w:t>
      </w:r>
    </w:p>
    <w:p w:rsidR="005A7C63" w:rsidRPr="002D0CF0" w:rsidRDefault="005A7C63" w:rsidP="005A7C63">
      <w:pPr>
        <w:pStyle w:val="ListParagraph"/>
        <w:widowControl/>
        <w:numPr>
          <w:ilvl w:val="0"/>
          <w:numId w:val="3"/>
        </w:numPr>
        <w:rPr>
          <w:i/>
          <w:iCs/>
          <w:sz w:val="22"/>
          <w:szCs w:val="22"/>
        </w:rPr>
      </w:pPr>
      <w:r w:rsidRPr="002D0CF0">
        <w:rPr>
          <w:i/>
          <w:iCs/>
          <w:color w:val="222222"/>
          <w:sz w:val="22"/>
          <w:szCs w:val="22"/>
          <w:highlight w:val="yellow"/>
          <w:shd w:val="clear" w:color="auto" w:fill="FFFFFF"/>
        </w:rPr>
        <w:t>R</w:t>
      </w:r>
      <w:r w:rsidRPr="002D0CF0">
        <w:rPr>
          <w:i/>
          <w:iCs/>
          <w:color w:val="222222"/>
          <w:sz w:val="22"/>
          <w:szCs w:val="22"/>
          <w:shd w:val="clear" w:color="auto" w:fill="FFFFFF"/>
        </w:rPr>
        <w:t>oy, T., &amp;</w:t>
      </w:r>
      <w:proofErr w:type="spellStart"/>
      <w:r w:rsidRPr="002D0CF0">
        <w:rPr>
          <w:i/>
          <w:iCs/>
          <w:color w:val="222222"/>
          <w:sz w:val="22"/>
          <w:szCs w:val="22"/>
          <w:shd w:val="clear" w:color="auto" w:fill="FFFFFF"/>
        </w:rPr>
        <w:t>Dutta</w:t>
      </w:r>
      <w:proofErr w:type="spellEnd"/>
      <w:r w:rsidRPr="002D0CF0">
        <w:rPr>
          <w:i/>
          <w:iCs/>
          <w:color w:val="222222"/>
          <w:sz w:val="22"/>
          <w:szCs w:val="22"/>
          <w:shd w:val="clear" w:color="auto" w:fill="FFFFFF"/>
        </w:rPr>
        <w:t>, R. K. (2014). Study of the Effect of EDM Parameters based on Tool Overcut using Stainless Steel (SS 304 Grade). Int. J. Eng. Trends Technol. (IJETT), 13(5), 196-199.</w:t>
      </w:r>
    </w:p>
    <w:p w:rsidR="005A7C63" w:rsidRPr="002D0CF0" w:rsidRDefault="005A7C63" w:rsidP="005A7C63">
      <w:pPr>
        <w:pStyle w:val="ListParagraph"/>
        <w:widowControl/>
        <w:numPr>
          <w:ilvl w:val="0"/>
          <w:numId w:val="3"/>
        </w:numPr>
        <w:rPr>
          <w:i/>
          <w:iCs/>
          <w:sz w:val="22"/>
          <w:szCs w:val="22"/>
        </w:rPr>
      </w:pPr>
      <w:r w:rsidRPr="002D0CF0">
        <w:rPr>
          <w:i/>
          <w:iCs/>
          <w:color w:val="222222"/>
          <w:sz w:val="22"/>
          <w:szCs w:val="22"/>
          <w:highlight w:val="yellow"/>
          <w:shd w:val="clear" w:color="auto" w:fill="FFFFFF"/>
        </w:rPr>
        <w:t>A</w:t>
      </w:r>
      <w:r w:rsidRPr="002D0CF0">
        <w:rPr>
          <w:i/>
          <w:iCs/>
          <w:color w:val="222222"/>
          <w:sz w:val="22"/>
          <w:szCs w:val="22"/>
          <w:shd w:val="clear" w:color="auto" w:fill="FFFFFF"/>
        </w:rPr>
        <w:t>hmad, S., &amp;</w:t>
      </w:r>
      <w:proofErr w:type="spellStart"/>
      <w:r w:rsidRPr="002D0CF0">
        <w:rPr>
          <w:i/>
          <w:iCs/>
          <w:color w:val="222222"/>
          <w:sz w:val="22"/>
          <w:szCs w:val="22"/>
          <w:shd w:val="clear" w:color="auto" w:fill="FFFFFF"/>
        </w:rPr>
        <w:t>Lajis</w:t>
      </w:r>
      <w:proofErr w:type="spellEnd"/>
      <w:r w:rsidRPr="002D0CF0">
        <w:rPr>
          <w:i/>
          <w:iCs/>
          <w:color w:val="222222"/>
          <w:sz w:val="22"/>
          <w:szCs w:val="22"/>
          <w:shd w:val="clear" w:color="auto" w:fill="FFFFFF"/>
        </w:rPr>
        <w:t>, M. A. (2013). Electrical discharge machining (EDM) of Inconel 718 by using copper electrode at higher peak current and pulse duration. In IOP Conference Series: Materials Science and Engineering (Vol. 50, No. 1, p. 012062). IOP Publishing.</w:t>
      </w:r>
    </w:p>
    <w:p w:rsidR="005A7C63" w:rsidRPr="002D0CF0" w:rsidRDefault="005A7C63" w:rsidP="005A7C63">
      <w:pPr>
        <w:pStyle w:val="ListParagraph"/>
        <w:widowControl/>
        <w:numPr>
          <w:ilvl w:val="0"/>
          <w:numId w:val="3"/>
        </w:numPr>
        <w:spacing w:after="200"/>
        <w:rPr>
          <w:i/>
          <w:iCs/>
          <w:color w:val="222222"/>
          <w:sz w:val="22"/>
          <w:szCs w:val="22"/>
          <w:shd w:val="clear" w:color="auto" w:fill="FFFFFF"/>
        </w:rPr>
      </w:pPr>
      <w:proofErr w:type="spellStart"/>
      <w:r w:rsidRPr="002D0CF0">
        <w:rPr>
          <w:i/>
          <w:iCs/>
          <w:color w:val="222222"/>
          <w:sz w:val="22"/>
          <w:szCs w:val="22"/>
          <w:highlight w:val="yellow"/>
          <w:shd w:val="clear" w:color="auto" w:fill="FFFFFF"/>
        </w:rPr>
        <w:t>G</w:t>
      </w:r>
      <w:r w:rsidRPr="002D0CF0">
        <w:rPr>
          <w:i/>
          <w:iCs/>
          <w:color w:val="222222"/>
          <w:sz w:val="22"/>
          <w:szCs w:val="22"/>
          <w:shd w:val="clear" w:color="auto" w:fill="FFFFFF"/>
        </w:rPr>
        <w:t>arg</w:t>
      </w:r>
      <w:proofErr w:type="spellEnd"/>
      <w:r w:rsidRPr="002D0CF0">
        <w:rPr>
          <w:i/>
          <w:iCs/>
          <w:color w:val="222222"/>
          <w:sz w:val="22"/>
          <w:szCs w:val="22"/>
          <w:shd w:val="clear" w:color="auto" w:fill="FFFFFF"/>
        </w:rPr>
        <w:t xml:space="preserve">, R. K., Singh, K. K., </w:t>
      </w:r>
      <w:proofErr w:type="spellStart"/>
      <w:r w:rsidRPr="002D0CF0">
        <w:rPr>
          <w:i/>
          <w:iCs/>
          <w:color w:val="222222"/>
          <w:sz w:val="22"/>
          <w:szCs w:val="22"/>
          <w:shd w:val="clear" w:color="auto" w:fill="FFFFFF"/>
        </w:rPr>
        <w:t>Sachdeva</w:t>
      </w:r>
      <w:proofErr w:type="spellEnd"/>
      <w:r w:rsidRPr="002D0CF0">
        <w:rPr>
          <w:i/>
          <w:iCs/>
          <w:color w:val="222222"/>
          <w:sz w:val="22"/>
          <w:szCs w:val="22"/>
          <w:shd w:val="clear" w:color="auto" w:fill="FFFFFF"/>
        </w:rPr>
        <w:t xml:space="preserve">, A., Sharma, V. S., </w:t>
      </w:r>
      <w:proofErr w:type="spellStart"/>
      <w:r w:rsidRPr="002D0CF0">
        <w:rPr>
          <w:i/>
          <w:iCs/>
          <w:color w:val="222222"/>
          <w:sz w:val="22"/>
          <w:szCs w:val="22"/>
          <w:shd w:val="clear" w:color="auto" w:fill="FFFFFF"/>
        </w:rPr>
        <w:t>Ojha</w:t>
      </w:r>
      <w:proofErr w:type="spellEnd"/>
      <w:r w:rsidRPr="002D0CF0">
        <w:rPr>
          <w:i/>
          <w:iCs/>
          <w:color w:val="222222"/>
          <w:sz w:val="22"/>
          <w:szCs w:val="22"/>
          <w:shd w:val="clear" w:color="auto" w:fill="FFFFFF"/>
        </w:rPr>
        <w:t>, K., &amp; Singh, S. (2010). Review of research work in sinking EDM and WEDM on metal matrix composite materials. The International Journal of Advanced Manufacturing Technology, 50(5-8), 611-624.</w:t>
      </w:r>
    </w:p>
    <w:p w:rsidR="005A7C63" w:rsidRPr="002D0CF0" w:rsidRDefault="005A7C63" w:rsidP="005A7C63">
      <w:pPr>
        <w:pStyle w:val="ListParagraph"/>
        <w:widowControl/>
        <w:numPr>
          <w:ilvl w:val="0"/>
          <w:numId w:val="3"/>
        </w:numPr>
        <w:spacing w:after="200"/>
        <w:rPr>
          <w:i/>
          <w:iCs/>
          <w:color w:val="222222"/>
          <w:sz w:val="22"/>
          <w:szCs w:val="22"/>
          <w:shd w:val="clear" w:color="auto" w:fill="FFFFFF"/>
        </w:rPr>
      </w:pPr>
      <w:r w:rsidRPr="002D0CF0">
        <w:rPr>
          <w:i/>
          <w:iCs/>
          <w:color w:val="222222"/>
          <w:sz w:val="22"/>
          <w:szCs w:val="22"/>
          <w:highlight w:val="yellow"/>
          <w:shd w:val="clear" w:color="auto" w:fill="FFFFFF"/>
        </w:rPr>
        <w:t>Z</w:t>
      </w:r>
      <w:r w:rsidRPr="002D0CF0">
        <w:rPr>
          <w:i/>
          <w:iCs/>
          <w:color w:val="222222"/>
          <w:sz w:val="22"/>
          <w:szCs w:val="22"/>
          <w:shd w:val="clear" w:color="auto" w:fill="FFFFFF"/>
        </w:rPr>
        <w:t xml:space="preserve">hao, W. S., </w:t>
      </w:r>
      <w:proofErr w:type="spellStart"/>
      <w:r w:rsidRPr="002D0CF0">
        <w:rPr>
          <w:i/>
          <w:iCs/>
          <w:color w:val="222222"/>
          <w:sz w:val="22"/>
          <w:szCs w:val="22"/>
          <w:shd w:val="clear" w:color="auto" w:fill="FFFFFF"/>
        </w:rPr>
        <w:t>Meng</w:t>
      </w:r>
      <w:proofErr w:type="spellEnd"/>
      <w:r w:rsidRPr="002D0CF0">
        <w:rPr>
          <w:i/>
          <w:iCs/>
          <w:color w:val="222222"/>
          <w:sz w:val="22"/>
          <w:szCs w:val="22"/>
          <w:shd w:val="clear" w:color="auto" w:fill="FFFFFF"/>
        </w:rPr>
        <w:t>, Q. G., &amp; Wang, Z. L. (2002). The application of research on powder mixed EDM in rough machining. Journal of materials processing technology, 129(1-3), 30-33.</w:t>
      </w:r>
    </w:p>
    <w:p w:rsidR="005A7C63" w:rsidRPr="002D0CF0" w:rsidRDefault="005A7C63" w:rsidP="005A7C63">
      <w:pPr>
        <w:pStyle w:val="ListParagraph"/>
        <w:widowControl/>
        <w:numPr>
          <w:ilvl w:val="0"/>
          <w:numId w:val="3"/>
        </w:numPr>
        <w:spacing w:after="200"/>
        <w:rPr>
          <w:i/>
          <w:iCs/>
          <w:color w:val="222222"/>
          <w:sz w:val="22"/>
          <w:szCs w:val="22"/>
          <w:shd w:val="clear" w:color="auto" w:fill="FFFFFF"/>
        </w:rPr>
      </w:pPr>
      <w:proofErr w:type="spellStart"/>
      <w:r w:rsidRPr="002D0CF0">
        <w:rPr>
          <w:i/>
          <w:iCs/>
          <w:color w:val="222222"/>
          <w:sz w:val="22"/>
          <w:szCs w:val="22"/>
          <w:highlight w:val="yellow"/>
          <w:shd w:val="clear" w:color="auto" w:fill="FFFFFF"/>
        </w:rPr>
        <w:t>M</w:t>
      </w:r>
      <w:r w:rsidRPr="002D0CF0">
        <w:rPr>
          <w:i/>
          <w:iCs/>
          <w:color w:val="222222"/>
          <w:sz w:val="22"/>
          <w:szCs w:val="22"/>
          <w:shd w:val="clear" w:color="auto" w:fill="FFFFFF"/>
        </w:rPr>
        <w:t>uthuramalingam</w:t>
      </w:r>
      <w:proofErr w:type="spellEnd"/>
      <w:r w:rsidRPr="002D0CF0">
        <w:rPr>
          <w:i/>
          <w:iCs/>
          <w:color w:val="222222"/>
          <w:sz w:val="22"/>
          <w:szCs w:val="22"/>
          <w:shd w:val="clear" w:color="auto" w:fill="FFFFFF"/>
        </w:rPr>
        <w:t>, T., &amp; Mohan, B. (2015). A review on influence of electrical process parameters in EDM process. Archives of Civil and Mechanical Engineering, 15(1), 87-94.</w:t>
      </w:r>
    </w:p>
    <w:p w:rsidR="005A7C63" w:rsidRPr="002D0CF0" w:rsidRDefault="005A7C63" w:rsidP="005A7C63">
      <w:pPr>
        <w:pStyle w:val="ListParagraph"/>
        <w:widowControl/>
        <w:numPr>
          <w:ilvl w:val="0"/>
          <w:numId w:val="3"/>
        </w:numPr>
        <w:spacing w:after="200"/>
        <w:rPr>
          <w:i/>
          <w:iCs/>
          <w:color w:val="222222"/>
          <w:sz w:val="22"/>
          <w:szCs w:val="22"/>
          <w:shd w:val="clear" w:color="auto" w:fill="FFFFFF"/>
        </w:rPr>
      </w:pPr>
      <w:proofErr w:type="spellStart"/>
      <w:r w:rsidRPr="002D0CF0">
        <w:rPr>
          <w:i/>
          <w:iCs/>
          <w:color w:val="222222"/>
          <w:sz w:val="22"/>
          <w:szCs w:val="22"/>
          <w:highlight w:val="yellow"/>
          <w:shd w:val="clear" w:color="auto" w:fill="FFFFFF"/>
        </w:rPr>
        <w:t>V</w:t>
      </w:r>
      <w:r w:rsidRPr="002D0CF0">
        <w:rPr>
          <w:i/>
          <w:iCs/>
          <w:color w:val="222222"/>
          <w:sz w:val="22"/>
          <w:szCs w:val="22"/>
          <w:shd w:val="clear" w:color="auto" w:fill="FFFFFF"/>
        </w:rPr>
        <w:t>ishwakarma</w:t>
      </w:r>
      <w:proofErr w:type="spellEnd"/>
      <w:r w:rsidRPr="002D0CF0">
        <w:rPr>
          <w:i/>
          <w:iCs/>
          <w:color w:val="222222"/>
          <w:sz w:val="22"/>
          <w:szCs w:val="22"/>
          <w:shd w:val="clear" w:color="auto" w:fill="FFFFFF"/>
        </w:rPr>
        <w:t xml:space="preserve">, U. K., </w:t>
      </w:r>
      <w:proofErr w:type="spellStart"/>
      <w:r w:rsidRPr="002D0CF0">
        <w:rPr>
          <w:i/>
          <w:iCs/>
          <w:color w:val="222222"/>
          <w:sz w:val="22"/>
          <w:szCs w:val="22"/>
          <w:shd w:val="clear" w:color="auto" w:fill="FFFFFF"/>
        </w:rPr>
        <w:t>Dvivedi</w:t>
      </w:r>
      <w:proofErr w:type="spellEnd"/>
      <w:r w:rsidRPr="002D0CF0">
        <w:rPr>
          <w:i/>
          <w:iCs/>
          <w:color w:val="222222"/>
          <w:sz w:val="22"/>
          <w:szCs w:val="22"/>
          <w:shd w:val="clear" w:color="auto" w:fill="FFFFFF"/>
        </w:rPr>
        <w:t>, A., &amp; Kumar, P. (2014). Comparative study of powder mixed EDM and rotary tool EDM performance during machining of Al-Sic metal matrix composites. International Journal of Machining and Machinability of Materials, 16(2), 113-128.</w:t>
      </w:r>
    </w:p>
    <w:p w:rsidR="005A7C63" w:rsidRPr="002D0CF0" w:rsidRDefault="005A7C63" w:rsidP="005A7C63">
      <w:pPr>
        <w:pStyle w:val="ListParagraph"/>
        <w:widowControl/>
        <w:numPr>
          <w:ilvl w:val="0"/>
          <w:numId w:val="3"/>
        </w:numPr>
        <w:spacing w:after="200"/>
        <w:rPr>
          <w:i/>
          <w:iCs/>
          <w:color w:val="222222"/>
          <w:sz w:val="22"/>
          <w:szCs w:val="22"/>
          <w:shd w:val="clear" w:color="auto" w:fill="FFFFFF"/>
        </w:rPr>
      </w:pPr>
      <w:proofErr w:type="spellStart"/>
      <w:r w:rsidRPr="002D0CF0">
        <w:rPr>
          <w:i/>
          <w:iCs/>
          <w:color w:val="222222"/>
          <w:sz w:val="22"/>
          <w:szCs w:val="22"/>
          <w:highlight w:val="yellow"/>
          <w:shd w:val="clear" w:color="auto" w:fill="FFFFFF"/>
        </w:rPr>
        <w:t>D</w:t>
      </w:r>
      <w:r w:rsidRPr="002D0CF0">
        <w:rPr>
          <w:i/>
          <w:iCs/>
          <w:color w:val="222222"/>
          <w:sz w:val="22"/>
          <w:szCs w:val="22"/>
          <w:shd w:val="clear" w:color="auto" w:fill="FFFFFF"/>
        </w:rPr>
        <w:t>alve</w:t>
      </w:r>
      <w:proofErr w:type="spellEnd"/>
      <w:r w:rsidRPr="002D0CF0">
        <w:rPr>
          <w:i/>
          <w:iCs/>
          <w:color w:val="222222"/>
          <w:sz w:val="22"/>
          <w:szCs w:val="22"/>
          <w:shd w:val="clear" w:color="auto" w:fill="FFFFFF"/>
        </w:rPr>
        <w:t xml:space="preserve">, V. R., </w:t>
      </w:r>
      <w:proofErr w:type="spellStart"/>
      <w:r w:rsidRPr="002D0CF0">
        <w:rPr>
          <w:i/>
          <w:iCs/>
          <w:color w:val="222222"/>
          <w:sz w:val="22"/>
          <w:szCs w:val="22"/>
          <w:shd w:val="clear" w:color="auto" w:fill="FFFFFF"/>
        </w:rPr>
        <w:t>Keshavamurthy</w:t>
      </w:r>
      <w:proofErr w:type="spellEnd"/>
      <w:r w:rsidRPr="002D0CF0">
        <w:rPr>
          <w:i/>
          <w:iCs/>
          <w:color w:val="222222"/>
          <w:sz w:val="22"/>
          <w:szCs w:val="22"/>
          <w:shd w:val="clear" w:color="auto" w:fill="FFFFFF"/>
        </w:rPr>
        <w:t xml:space="preserve">, R., </w:t>
      </w:r>
      <w:proofErr w:type="spellStart"/>
      <w:r w:rsidRPr="002D0CF0">
        <w:rPr>
          <w:i/>
          <w:iCs/>
          <w:color w:val="222222"/>
          <w:sz w:val="22"/>
          <w:szCs w:val="22"/>
          <w:shd w:val="clear" w:color="auto" w:fill="FFFFFF"/>
        </w:rPr>
        <w:t>Ugrasen</w:t>
      </w:r>
      <w:proofErr w:type="spellEnd"/>
      <w:r w:rsidRPr="002D0CF0">
        <w:rPr>
          <w:i/>
          <w:iCs/>
          <w:color w:val="222222"/>
          <w:sz w:val="22"/>
          <w:szCs w:val="22"/>
          <w:shd w:val="clear" w:color="auto" w:fill="FFFFFF"/>
        </w:rPr>
        <w:t>, G., &amp;</w:t>
      </w:r>
      <w:proofErr w:type="spellStart"/>
      <w:r w:rsidRPr="002D0CF0">
        <w:rPr>
          <w:i/>
          <w:iCs/>
          <w:color w:val="222222"/>
          <w:sz w:val="22"/>
          <w:szCs w:val="22"/>
          <w:shd w:val="clear" w:color="auto" w:fill="FFFFFF"/>
        </w:rPr>
        <w:t>Prakash</w:t>
      </w:r>
      <w:proofErr w:type="spellEnd"/>
      <w:r w:rsidRPr="002D0CF0">
        <w:rPr>
          <w:i/>
          <w:iCs/>
          <w:color w:val="222222"/>
          <w:sz w:val="22"/>
          <w:szCs w:val="22"/>
          <w:shd w:val="clear" w:color="auto" w:fill="FFFFFF"/>
        </w:rPr>
        <w:t xml:space="preserve">, C. P. S. (2014). Experimental Investigations on Wire EDM of Al7075-TiB2 </w:t>
      </w:r>
      <w:proofErr w:type="gramStart"/>
      <w:r w:rsidRPr="002D0CF0">
        <w:rPr>
          <w:i/>
          <w:iCs/>
          <w:color w:val="222222"/>
          <w:sz w:val="22"/>
          <w:szCs w:val="22"/>
          <w:shd w:val="clear" w:color="auto" w:fill="FFFFFF"/>
        </w:rPr>
        <w:t>In</w:t>
      </w:r>
      <w:proofErr w:type="gramEnd"/>
      <w:r w:rsidRPr="002D0CF0">
        <w:rPr>
          <w:i/>
          <w:iCs/>
          <w:color w:val="222222"/>
          <w:sz w:val="22"/>
          <w:szCs w:val="22"/>
          <w:shd w:val="clear" w:color="auto" w:fill="FFFFFF"/>
        </w:rPr>
        <w:t xml:space="preserve"> Situ Metal Matrix Composite. In Applied Mechanics and Materials (Vol. 592, pp. 321-325). Trans Tech Publications.</w:t>
      </w:r>
    </w:p>
    <w:p w:rsidR="005A7C63" w:rsidRPr="002D0CF0" w:rsidRDefault="005A7C63" w:rsidP="005A7C63">
      <w:pPr>
        <w:rPr>
          <w:i/>
          <w:iCs/>
          <w:color w:val="222222"/>
          <w:sz w:val="22"/>
          <w:szCs w:val="22"/>
          <w:shd w:val="clear" w:color="auto" w:fill="FFFFFF"/>
        </w:rPr>
      </w:pPr>
    </w:p>
    <w:p w:rsidR="005A7C63" w:rsidRPr="002D0CF0" w:rsidRDefault="005A7C63" w:rsidP="005A7C63">
      <w:pPr>
        <w:rPr>
          <w:i/>
          <w:iCs/>
          <w:color w:val="222222"/>
          <w:sz w:val="22"/>
          <w:szCs w:val="22"/>
          <w:shd w:val="clear" w:color="auto" w:fill="FFFFFF"/>
        </w:rPr>
      </w:pPr>
    </w:p>
    <w:p w:rsidR="005A7C63" w:rsidRPr="00CC5D43" w:rsidRDefault="005A7C63" w:rsidP="005A7C63">
      <w:pPr>
        <w:rPr>
          <w:i/>
          <w:iCs/>
          <w:color w:val="222222"/>
          <w:shd w:val="clear" w:color="auto" w:fill="FFFFFF"/>
        </w:rPr>
      </w:pPr>
    </w:p>
    <w:p w:rsidR="005A7C63" w:rsidRPr="00CC5D43" w:rsidRDefault="005A7C63" w:rsidP="005A7C63">
      <w:pPr>
        <w:rPr>
          <w:b/>
          <w:bCs/>
          <w:i/>
          <w:iCs/>
        </w:rPr>
      </w:pPr>
    </w:p>
    <w:p w:rsidR="005A7C63" w:rsidRDefault="005A7C63" w:rsidP="005A7C63">
      <w:pPr>
        <w:rPr>
          <w:b/>
          <w:bCs/>
        </w:rPr>
      </w:pPr>
    </w:p>
    <w:p w:rsidR="00144797" w:rsidRPr="00144797" w:rsidRDefault="00144797" w:rsidP="00144797">
      <w:pPr>
        <w:pStyle w:val="ListParagraph"/>
        <w:widowControl/>
        <w:numPr>
          <w:ilvl w:val="0"/>
          <w:numId w:val="3"/>
        </w:numPr>
        <w:rPr>
          <w:i/>
          <w:iCs/>
          <w:sz w:val="22"/>
          <w:szCs w:val="22"/>
          <w:highlight w:val="yellow"/>
        </w:rPr>
      </w:pPr>
      <w:proofErr w:type="spellStart"/>
      <w:r w:rsidRPr="00144797">
        <w:rPr>
          <w:highlight w:val="yellow"/>
        </w:rPr>
        <w:lastRenderedPageBreak/>
        <w:t>Shailendra</w:t>
      </w:r>
      <w:proofErr w:type="spellEnd"/>
      <w:r w:rsidRPr="00144797">
        <w:rPr>
          <w:highlight w:val="yellow"/>
        </w:rPr>
        <w:t xml:space="preserve"> Pal, </w:t>
      </w:r>
      <w:proofErr w:type="gramStart"/>
      <w:r w:rsidRPr="00144797">
        <w:rPr>
          <w:highlight w:val="yellow"/>
        </w:rPr>
        <w:t>A</w:t>
      </w:r>
      <w:proofErr w:type="gramEnd"/>
      <w:r w:rsidRPr="00144797">
        <w:rPr>
          <w:highlight w:val="yellow"/>
        </w:rPr>
        <w:t xml:space="preserve"> S </w:t>
      </w:r>
      <w:proofErr w:type="spellStart"/>
      <w:r w:rsidRPr="00144797">
        <w:rPr>
          <w:highlight w:val="yellow"/>
        </w:rPr>
        <w:t>Verma</w:t>
      </w:r>
      <w:proofErr w:type="spellEnd"/>
      <w:r w:rsidRPr="00144797">
        <w:rPr>
          <w:highlight w:val="yellow"/>
        </w:rPr>
        <w:t xml:space="preserve">, </w:t>
      </w:r>
      <w:proofErr w:type="spellStart"/>
      <w:r w:rsidRPr="00144797">
        <w:rPr>
          <w:highlight w:val="yellow"/>
        </w:rPr>
        <w:t>Avdesh</w:t>
      </w:r>
      <w:proofErr w:type="spellEnd"/>
      <w:r w:rsidRPr="00144797">
        <w:rPr>
          <w:highlight w:val="yellow"/>
        </w:rPr>
        <w:t xml:space="preserve"> Dixit. “Parametric Optimization of Electric Discharge Drill Machine using Taguchi and ANOVA Approach”. International Research Journal of Engineering and Technology. 2018; 5(4): 2737-2741.</w:t>
      </w:r>
    </w:p>
    <w:p w:rsidR="005A7C63" w:rsidRDefault="005A7C63" w:rsidP="005A7C63">
      <w:pPr>
        <w:rPr>
          <w:b/>
          <w:bCs/>
        </w:rPr>
      </w:pPr>
    </w:p>
    <w:p w:rsidR="005A7C63" w:rsidRDefault="005A7C63" w:rsidP="005A7C63">
      <w:pPr>
        <w:rPr>
          <w:b/>
          <w:bCs/>
        </w:rPr>
      </w:pPr>
    </w:p>
    <w:p w:rsidR="005A7C63" w:rsidRDefault="005A7C63" w:rsidP="005A7C63">
      <w:pPr>
        <w:rPr>
          <w:b/>
          <w:bCs/>
        </w:rPr>
      </w:pPr>
    </w:p>
    <w:p w:rsidR="005A7C63" w:rsidRDefault="005A7C63" w:rsidP="005A7C63">
      <w:pPr>
        <w:rPr>
          <w:b/>
          <w:bCs/>
        </w:rPr>
      </w:pPr>
    </w:p>
    <w:p w:rsidR="005A7C63" w:rsidRDefault="005A7C63" w:rsidP="005A7C63">
      <w:pPr>
        <w:rPr>
          <w:b/>
          <w:bCs/>
        </w:rPr>
      </w:pPr>
    </w:p>
    <w:p w:rsidR="005A7C63" w:rsidRDefault="005A7C63" w:rsidP="005A7C63">
      <w:pPr>
        <w:rPr>
          <w:b/>
          <w:bCs/>
        </w:rPr>
      </w:pPr>
    </w:p>
    <w:p w:rsidR="005A7C63" w:rsidRDefault="005A7C63" w:rsidP="005A7C63">
      <w:pPr>
        <w:rPr>
          <w:b/>
          <w:bCs/>
        </w:rPr>
      </w:pPr>
    </w:p>
    <w:p w:rsidR="005A7C63" w:rsidRDefault="005A7C63" w:rsidP="005A7C63">
      <w:pPr>
        <w:rPr>
          <w:b/>
          <w:bCs/>
        </w:rPr>
      </w:pPr>
    </w:p>
    <w:p w:rsidR="005A7C63" w:rsidRDefault="005A7C63" w:rsidP="005A7C63">
      <w:pPr>
        <w:rPr>
          <w:b/>
          <w:bCs/>
        </w:rPr>
      </w:pPr>
    </w:p>
    <w:p w:rsidR="005A7C63" w:rsidRDefault="005A7C63" w:rsidP="005A7C63">
      <w:pPr>
        <w:rPr>
          <w:b/>
          <w:bCs/>
        </w:rPr>
      </w:pPr>
    </w:p>
    <w:p w:rsidR="005A7C63" w:rsidRDefault="005A7C63" w:rsidP="005A7C63">
      <w:pPr>
        <w:rPr>
          <w:b/>
          <w:bCs/>
        </w:rPr>
      </w:pPr>
    </w:p>
    <w:p w:rsidR="005A7C63" w:rsidRDefault="005A7C63" w:rsidP="005A7C63">
      <w:pPr>
        <w:rPr>
          <w:b/>
          <w:bCs/>
        </w:rPr>
      </w:pPr>
    </w:p>
    <w:p w:rsidR="005A7C63" w:rsidRDefault="005A7C63" w:rsidP="005A7C63">
      <w:pPr>
        <w:rPr>
          <w:b/>
          <w:bCs/>
        </w:rPr>
      </w:pPr>
    </w:p>
    <w:p w:rsidR="005A7C63" w:rsidRDefault="005A7C63" w:rsidP="005A7C63">
      <w:pPr>
        <w:rPr>
          <w:b/>
          <w:bCs/>
        </w:rPr>
      </w:pPr>
    </w:p>
    <w:p w:rsidR="005A7C63" w:rsidRDefault="005A7C63" w:rsidP="005A7C63">
      <w:pPr>
        <w:rPr>
          <w:b/>
          <w:bCs/>
        </w:rPr>
      </w:pPr>
    </w:p>
    <w:p w:rsidR="005A7C63" w:rsidRDefault="005A7C63" w:rsidP="005A7C63">
      <w:pPr>
        <w:rPr>
          <w:b/>
          <w:bCs/>
        </w:rPr>
      </w:pPr>
    </w:p>
    <w:p w:rsidR="005A7C63" w:rsidRDefault="005A7C63" w:rsidP="005A7C63">
      <w:pPr>
        <w:rPr>
          <w:b/>
          <w:bCs/>
        </w:rPr>
      </w:pPr>
    </w:p>
    <w:p w:rsidR="005A7C63" w:rsidRDefault="005A7C63" w:rsidP="005A7C63">
      <w:pPr>
        <w:rPr>
          <w:b/>
          <w:bCs/>
        </w:rPr>
      </w:pPr>
    </w:p>
    <w:p w:rsidR="005A7C63" w:rsidRDefault="005A7C63" w:rsidP="005A7C63">
      <w:pPr>
        <w:rPr>
          <w:b/>
          <w:bCs/>
        </w:rPr>
      </w:pPr>
    </w:p>
    <w:p w:rsidR="005A7C63" w:rsidRDefault="005A7C63" w:rsidP="005A7C63">
      <w:pPr>
        <w:rPr>
          <w:b/>
          <w:bCs/>
        </w:rPr>
      </w:pPr>
    </w:p>
    <w:p w:rsidR="005A7C63" w:rsidRDefault="005A7C63" w:rsidP="005A7C63">
      <w:pPr>
        <w:jc w:val="center"/>
      </w:pPr>
    </w:p>
    <w:p w:rsidR="005A7C63" w:rsidRDefault="005A7C63" w:rsidP="005A7C63">
      <w:pPr>
        <w:jc w:val="center"/>
      </w:pPr>
    </w:p>
    <w:p w:rsidR="005A7C63" w:rsidRDefault="005A7C63" w:rsidP="005A7C63">
      <w:pPr>
        <w:rPr>
          <w:noProof/>
          <w:lang w:val="en-US" w:bidi="hi-IN"/>
        </w:rPr>
      </w:pPr>
    </w:p>
    <w:p w:rsidR="005A7C63" w:rsidRPr="00F625A2" w:rsidRDefault="005A7C63" w:rsidP="005A7C63">
      <w:pPr>
        <w:tabs>
          <w:tab w:val="left" w:pos="90"/>
        </w:tabs>
        <w:ind w:left="567"/>
        <w:jc w:val="both"/>
        <w:rPr>
          <w:sz w:val="28"/>
          <w:szCs w:val="28"/>
        </w:rPr>
      </w:pPr>
    </w:p>
    <w:p w:rsidR="005A7C63" w:rsidRDefault="005A7C63" w:rsidP="005A7C63">
      <w:pPr>
        <w:pStyle w:val="Els-2ndorder-head"/>
        <w:numPr>
          <w:ilvl w:val="0"/>
          <w:numId w:val="0"/>
        </w:numPr>
      </w:pPr>
    </w:p>
    <w:p w:rsidR="00FE1478" w:rsidRDefault="00FE1478"/>
    <w:sectPr w:rsidR="00FE1478" w:rsidSect="005A7C63">
      <w:headerReference w:type="even" r:id="rId19"/>
      <w:headerReference w:type="default" r:id="rId20"/>
      <w:footnotePr>
        <w:numFmt w:val="chicago"/>
      </w:footnotePr>
      <w:pgSz w:w="10886" w:h="14855" w:code="161"/>
      <w:pgMar w:top="907" w:right="794" w:bottom="1253" w:left="737" w:header="907" w:footer="1253"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4A20" w:rsidRDefault="009D4A20" w:rsidP="005A7C63">
      <w:r>
        <w:separator/>
      </w:r>
    </w:p>
  </w:endnote>
  <w:endnote w:type="continuationSeparator" w:id="0">
    <w:p w:rsidR="009D4A20" w:rsidRDefault="009D4A20" w:rsidP="005A7C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4A20" w:rsidRDefault="009D4A20" w:rsidP="005A7C63">
      <w:r>
        <w:separator/>
      </w:r>
    </w:p>
  </w:footnote>
  <w:footnote w:type="continuationSeparator" w:id="0">
    <w:p w:rsidR="009D4A20" w:rsidRDefault="009D4A20" w:rsidP="005A7C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478" w:rsidRDefault="00FE1478">
    <w:pPr>
      <w:pStyle w:val="Header"/>
      <w:tabs>
        <w:tab w:val="center" w:pos="4920"/>
      </w:tabs>
      <w:spacing w:line="200" w:lineRule="exact"/>
      <w:rPr>
        <w:i w:val="0"/>
        <w:iCs/>
      </w:rPr>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478" w:rsidRDefault="00FE1478" w:rsidP="00FE1478">
    <w:pPr>
      <w:pStyle w:val="Header"/>
      <w:tabs>
        <w:tab w:val="clear" w:pos="9356"/>
        <w:tab w:val="center" w:pos="4920"/>
        <w:tab w:val="right" w:pos="9214"/>
      </w:tabs>
      <w:spacing w:line="240" w:lineRule="exact"/>
      <w:jc w:val="right"/>
    </w:pPr>
    <w:r>
      <w:tab/>
    </w:r>
    <w:r>
      <w:tab/>
    </w:r>
    <w:r w:rsidR="00F962E1">
      <w:rPr>
        <w:rStyle w:val="PageNumber"/>
        <w:i w:val="0"/>
      </w:rPr>
      <w:fldChar w:fldCharType="begin"/>
    </w:r>
    <w:r>
      <w:rPr>
        <w:rStyle w:val="PageNumber"/>
        <w:i w:val="0"/>
      </w:rPr>
      <w:instrText xml:space="preserve"> PAGE </w:instrText>
    </w:r>
    <w:r w:rsidR="00F962E1">
      <w:rPr>
        <w:rStyle w:val="PageNumber"/>
        <w:i w:val="0"/>
      </w:rPr>
      <w:fldChar w:fldCharType="separate"/>
    </w:r>
    <w:r w:rsidR="00144797">
      <w:rPr>
        <w:rStyle w:val="PageNumber"/>
        <w:i w:val="0"/>
      </w:rPr>
      <w:t>10</w:t>
    </w:r>
    <w:r w:rsidR="00F962E1">
      <w:rPr>
        <w:rStyle w:val="PageNumber"/>
        <w:i w:val="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746BA"/>
    <w:multiLevelType w:val="hybridMultilevel"/>
    <w:tmpl w:val="ED9C01AE"/>
    <w:lvl w:ilvl="0" w:tplc="78B05B16">
      <w:start w:val="4"/>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nsid w:val="1DC260E8"/>
    <w:multiLevelType w:val="hybridMultilevel"/>
    <w:tmpl w:val="C96609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E80968"/>
    <w:multiLevelType w:val="hybridMultilevel"/>
    <w:tmpl w:val="EED29EA6"/>
    <w:lvl w:ilvl="0" w:tplc="8BCC9A88">
      <w:start w:val="1"/>
      <w:numFmt w:val="lowerLetter"/>
      <w:lvlText w:val="(%1)"/>
      <w:lvlJc w:val="left"/>
      <w:pPr>
        <w:ind w:left="1785" w:hanging="360"/>
      </w:pPr>
      <w:rPr>
        <w:rFonts w:hint="default"/>
      </w:rPr>
    </w:lvl>
    <w:lvl w:ilvl="1" w:tplc="04090019" w:tentative="1">
      <w:start w:val="1"/>
      <w:numFmt w:val="lowerLetter"/>
      <w:lvlText w:val="%2."/>
      <w:lvlJc w:val="left"/>
      <w:pPr>
        <w:ind w:left="2505" w:hanging="360"/>
      </w:pPr>
    </w:lvl>
    <w:lvl w:ilvl="2" w:tplc="0409001B" w:tentative="1">
      <w:start w:val="1"/>
      <w:numFmt w:val="lowerRoman"/>
      <w:lvlText w:val="%3."/>
      <w:lvlJc w:val="right"/>
      <w:pPr>
        <w:ind w:left="3225" w:hanging="180"/>
      </w:pPr>
    </w:lvl>
    <w:lvl w:ilvl="3" w:tplc="0409000F" w:tentative="1">
      <w:start w:val="1"/>
      <w:numFmt w:val="decimal"/>
      <w:lvlText w:val="%4."/>
      <w:lvlJc w:val="left"/>
      <w:pPr>
        <w:ind w:left="3945" w:hanging="360"/>
      </w:pPr>
    </w:lvl>
    <w:lvl w:ilvl="4" w:tplc="04090019" w:tentative="1">
      <w:start w:val="1"/>
      <w:numFmt w:val="lowerLetter"/>
      <w:lvlText w:val="%5."/>
      <w:lvlJc w:val="left"/>
      <w:pPr>
        <w:ind w:left="4665" w:hanging="360"/>
      </w:pPr>
    </w:lvl>
    <w:lvl w:ilvl="5" w:tplc="0409001B" w:tentative="1">
      <w:start w:val="1"/>
      <w:numFmt w:val="lowerRoman"/>
      <w:lvlText w:val="%6."/>
      <w:lvlJc w:val="right"/>
      <w:pPr>
        <w:ind w:left="5385" w:hanging="180"/>
      </w:pPr>
    </w:lvl>
    <w:lvl w:ilvl="6" w:tplc="0409000F" w:tentative="1">
      <w:start w:val="1"/>
      <w:numFmt w:val="decimal"/>
      <w:lvlText w:val="%7."/>
      <w:lvlJc w:val="left"/>
      <w:pPr>
        <w:ind w:left="6105" w:hanging="360"/>
      </w:pPr>
    </w:lvl>
    <w:lvl w:ilvl="7" w:tplc="04090019" w:tentative="1">
      <w:start w:val="1"/>
      <w:numFmt w:val="lowerLetter"/>
      <w:lvlText w:val="%8."/>
      <w:lvlJc w:val="left"/>
      <w:pPr>
        <w:ind w:left="6825" w:hanging="360"/>
      </w:pPr>
    </w:lvl>
    <w:lvl w:ilvl="8" w:tplc="0409001B" w:tentative="1">
      <w:start w:val="1"/>
      <w:numFmt w:val="lowerRoman"/>
      <w:lvlText w:val="%9."/>
      <w:lvlJc w:val="right"/>
      <w:pPr>
        <w:ind w:left="7545" w:hanging="180"/>
      </w:pPr>
    </w:lvl>
  </w:abstractNum>
  <w:abstractNum w:abstractNumId="3">
    <w:nsid w:val="4B5B35B6"/>
    <w:multiLevelType w:val="hybridMultilevel"/>
    <w:tmpl w:val="81728D78"/>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56205803"/>
    <w:multiLevelType w:val="multilevel"/>
    <w:tmpl w:val="1E2855A8"/>
    <w:lvl w:ilvl="0">
      <w:start w:val="1"/>
      <w:numFmt w:val="decimal"/>
      <w:pStyle w:val="Els-1storder-head"/>
      <w:suff w:val="space"/>
      <w:lvlText w:val="%1."/>
      <w:lvlJc w:val="left"/>
      <w:pPr>
        <w:ind w:left="0" w:firstLine="0"/>
      </w:pPr>
    </w:lvl>
    <w:lvl w:ilvl="1">
      <w:start w:val="1"/>
      <w:numFmt w:val="decimal"/>
      <w:pStyle w:val="Els-2ndorder-head"/>
      <w:suff w:val="space"/>
      <w:lvlText w:val="%1.%2."/>
      <w:lvlJc w:val="left"/>
      <w:pPr>
        <w:ind w:left="0" w:firstLine="0"/>
      </w:pPr>
    </w:lvl>
    <w:lvl w:ilvl="2">
      <w:start w:val="1"/>
      <w:numFmt w:val="decimal"/>
      <w:pStyle w:val="Els-3rdorder-head"/>
      <w:suff w:val="space"/>
      <w:lvlText w:val="%1.%2.%3."/>
      <w:lvlJc w:val="left"/>
      <w:pPr>
        <w:ind w:left="0" w:firstLine="0"/>
      </w:pPr>
    </w:lvl>
    <w:lvl w:ilvl="3">
      <w:start w:val="1"/>
      <w:numFmt w:val="decimal"/>
      <w:pStyle w:val="Els-4thorder-head"/>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numFmt w:val="chicago"/>
    <w:footnote w:id="-1"/>
    <w:footnote w:id="0"/>
  </w:footnotePr>
  <w:endnotePr>
    <w:endnote w:id="-1"/>
    <w:endnote w:id="0"/>
  </w:endnotePr>
  <w:compat>
    <w:compatSetting w:name="compatibilityMode" w:uri="http://schemas.microsoft.com/office/word" w:val="12"/>
  </w:compat>
  <w:rsids>
    <w:rsidRoot w:val="005A7C63"/>
    <w:rsid w:val="00102159"/>
    <w:rsid w:val="00144797"/>
    <w:rsid w:val="00185B48"/>
    <w:rsid w:val="002D0CF0"/>
    <w:rsid w:val="00357847"/>
    <w:rsid w:val="003934C8"/>
    <w:rsid w:val="00403B2A"/>
    <w:rsid w:val="004336C7"/>
    <w:rsid w:val="004519AB"/>
    <w:rsid w:val="00485752"/>
    <w:rsid w:val="00497BEF"/>
    <w:rsid w:val="00572888"/>
    <w:rsid w:val="005A7C63"/>
    <w:rsid w:val="006A7DB2"/>
    <w:rsid w:val="00980443"/>
    <w:rsid w:val="009D4A20"/>
    <w:rsid w:val="009E02BE"/>
    <w:rsid w:val="00AA4D5A"/>
    <w:rsid w:val="00BC7C42"/>
    <w:rsid w:val="00CA1679"/>
    <w:rsid w:val="00CC0877"/>
    <w:rsid w:val="00CE1056"/>
    <w:rsid w:val="00F962E1"/>
    <w:rsid w:val="00FE1478"/>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C63"/>
    <w:pPr>
      <w:widowControl w:val="0"/>
      <w:spacing w:after="0" w:line="240" w:lineRule="auto"/>
    </w:pPr>
    <w:rPr>
      <w:rFonts w:ascii="Times New Roman" w:eastAsia="SimSun" w:hAnsi="Times New Roman" w:cs="Times New Roman"/>
      <w:sz w:val="20"/>
      <w:lang w:val="en-GB"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ls-1storder-head">
    <w:name w:val="Els-1storder-head"/>
    <w:next w:val="Els-body-text"/>
    <w:rsid w:val="005A7C63"/>
    <w:pPr>
      <w:keepNext/>
      <w:numPr>
        <w:numId w:val="1"/>
      </w:numPr>
      <w:suppressAutoHyphens/>
      <w:spacing w:before="240" w:after="240" w:line="240" w:lineRule="exact"/>
    </w:pPr>
    <w:rPr>
      <w:rFonts w:ascii="Times New Roman" w:eastAsia="SimSun" w:hAnsi="Times New Roman" w:cs="Times New Roman"/>
      <w:b/>
      <w:sz w:val="20"/>
      <w:lang w:bidi="ar-SA"/>
    </w:rPr>
  </w:style>
  <w:style w:type="paragraph" w:customStyle="1" w:styleId="Els-2ndorder-head">
    <w:name w:val="Els-2ndorder-head"/>
    <w:next w:val="Els-body-text"/>
    <w:rsid w:val="005A7C63"/>
    <w:pPr>
      <w:keepNext/>
      <w:numPr>
        <w:ilvl w:val="1"/>
        <w:numId w:val="1"/>
      </w:numPr>
      <w:suppressAutoHyphens/>
      <w:spacing w:before="240" w:after="240" w:line="240" w:lineRule="exact"/>
    </w:pPr>
    <w:rPr>
      <w:rFonts w:ascii="Times New Roman" w:eastAsia="SimSun" w:hAnsi="Times New Roman" w:cs="Times New Roman"/>
      <w:i/>
      <w:sz w:val="20"/>
      <w:lang w:bidi="ar-SA"/>
    </w:rPr>
  </w:style>
  <w:style w:type="paragraph" w:customStyle="1" w:styleId="Els-3rdorder-head">
    <w:name w:val="Els-3rdorder-head"/>
    <w:next w:val="Els-body-text"/>
    <w:rsid w:val="005A7C63"/>
    <w:pPr>
      <w:keepNext/>
      <w:numPr>
        <w:ilvl w:val="2"/>
        <w:numId w:val="1"/>
      </w:numPr>
      <w:suppressAutoHyphens/>
      <w:spacing w:before="240" w:after="0" w:line="240" w:lineRule="exact"/>
    </w:pPr>
    <w:rPr>
      <w:rFonts w:ascii="Times New Roman" w:eastAsia="SimSun" w:hAnsi="Times New Roman" w:cs="Times New Roman"/>
      <w:i/>
      <w:sz w:val="20"/>
      <w:lang w:bidi="ar-SA"/>
    </w:rPr>
  </w:style>
  <w:style w:type="paragraph" w:customStyle="1" w:styleId="Els-4thorder-head">
    <w:name w:val="Els-4thorder-head"/>
    <w:next w:val="Els-body-text"/>
    <w:rsid w:val="005A7C63"/>
    <w:pPr>
      <w:keepNext/>
      <w:numPr>
        <w:ilvl w:val="3"/>
        <w:numId w:val="1"/>
      </w:numPr>
      <w:suppressAutoHyphens/>
      <w:spacing w:before="240" w:after="0" w:line="240" w:lineRule="exact"/>
    </w:pPr>
    <w:rPr>
      <w:rFonts w:ascii="Times New Roman" w:eastAsia="SimSun" w:hAnsi="Times New Roman" w:cs="Times New Roman"/>
      <w:i/>
      <w:sz w:val="20"/>
      <w:lang w:bidi="ar-SA"/>
    </w:rPr>
  </w:style>
  <w:style w:type="paragraph" w:customStyle="1" w:styleId="Els-Abstract-head">
    <w:name w:val="Els-Abstract-head"/>
    <w:next w:val="Normal"/>
    <w:rsid w:val="005A7C63"/>
    <w:pPr>
      <w:keepNext/>
      <w:pBdr>
        <w:top w:val="single" w:sz="4" w:space="10" w:color="auto"/>
      </w:pBdr>
      <w:suppressAutoHyphens/>
      <w:spacing w:after="220" w:line="220" w:lineRule="exact"/>
    </w:pPr>
    <w:rPr>
      <w:rFonts w:ascii="Times New Roman" w:eastAsia="SimSun" w:hAnsi="Times New Roman" w:cs="Times New Roman"/>
      <w:b/>
      <w:sz w:val="18"/>
      <w:lang w:bidi="ar-SA"/>
    </w:rPr>
  </w:style>
  <w:style w:type="paragraph" w:customStyle="1" w:styleId="Els-Abstract-text">
    <w:name w:val="Els-Abstract-text"/>
    <w:next w:val="Normal"/>
    <w:rsid w:val="005A7C63"/>
    <w:pPr>
      <w:spacing w:after="0" w:line="220" w:lineRule="exact"/>
      <w:jc w:val="both"/>
    </w:pPr>
    <w:rPr>
      <w:rFonts w:ascii="Times New Roman" w:eastAsia="SimSun" w:hAnsi="Times New Roman" w:cs="Times New Roman"/>
      <w:sz w:val="18"/>
      <w:lang w:bidi="ar-SA"/>
    </w:rPr>
  </w:style>
  <w:style w:type="paragraph" w:customStyle="1" w:styleId="Els-body-text">
    <w:name w:val="Els-body-text"/>
    <w:rsid w:val="005A7C63"/>
    <w:pPr>
      <w:spacing w:after="0" w:line="240" w:lineRule="exact"/>
      <w:ind w:firstLine="238"/>
      <w:jc w:val="both"/>
    </w:pPr>
    <w:rPr>
      <w:rFonts w:ascii="Times New Roman" w:eastAsia="SimSun" w:hAnsi="Times New Roman" w:cs="Times New Roman"/>
      <w:sz w:val="20"/>
      <w:lang w:bidi="ar-SA"/>
    </w:rPr>
  </w:style>
  <w:style w:type="paragraph" w:styleId="Header">
    <w:name w:val="header"/>
    <w:link w:val="HeaderChar"/>
    <w:semiHidden/>
    <w:rsid w:val="005A7C63"/>
    <w:pPr>
      <w:tabs>
        <w:tab w:val="center" w:pos="4706"/>
        <w:tab w:val="right" w:pos="9356"/>
      </w:tabs>
      <w:spacing w:before="100" w:beforeAutospacing="1" w:after="240" w:line="200" w:lineRule="atLeast"/>
    </w:pPr>
    <w:rPr>
      <w:rFonts w:ascii="Times New Roman" w:eastAsia="SimSun" w:hAnsi="Times New Roman" w:cs="Times New Roman"/>
      <w:i/>
      <w:noProof/>
      <w:sz w:val="16"/>
      <w:lang w:bidi="ar-SA"/>
    </w:rPr>
  </w:style>
  <w:style w:type="character" w:customStyle="1" w:styleId="HeaderChar">
    <w:name w:val="Header Char"/>
    <w:basedOn w:val="DefaultParagraphFont"/>
    <w:link w:val="Header"/>
    <w:semiHidden/>
    <w:rsid w:val="005A7C63"/>
    <w:rPr>
      <w:rFonts w:ascii="Times New Roman" w:eastAsia="SimSun" w:hAnsi="Times New Roman" w:cs="Times New Roman"/>
      <w:i/>
      <w:noProof/>
      <w:sz w:val="16"/>
      <w:lang w:bidi="ar-SA"/>
    </w:rPr>
  </w:style>
  <w:style w:type="paragraph" w:styleId="Footer">
    <w:name w:val="footer"/>
    <w:basedOn w:val="Header"/>
    <w:link w:val="FooterChar"/>
    <w:semiHidden/>
    <w:rsid w:val="005A7C63"/>
    <w:pPr>
      <w:tabs>
        <w:tab w:val="right" w:pos="10080"/>
      </w:tabs>
    </w:pPr>
    <w:rPr>
      <w:i w:val="0"/>
    </w:rPr>
  </w:style>
  <w:style w:type="character" w:customStyle="1" w:styleId="FooterChar">
    <w:name w:val="Footer Char"/>
    <w:basedOn w:val="DefaultParagraphFont"/>
    <w:link w:val="Footer"/>
    <w:semiHidden/>
    <w:rsid w:val="005A7C63"/>
    <w:rPr>
      <w:rFonts w:ascii="Times New Roman" w:eastAsia="SimSun" w:hAnsi="Times New Roman" w:cs="Times New Roman"/>
      <w:noProof/>
      <w:sz w:val="16"/>
      <w:lang w:bidi="ar-SA"/>
    </w:rPr>
  </w:style>
  <w:style w:type="character" w:styleId="PageNumber">
    <w:name w:val="page number"/>
    <w:semiHidden/>
    <w:rsid w:val="005A7C63"/>
    <w:rPr>
      <w:sz w:val="16"/>
    </w:rPr>
  </w:style>
  <w:style w:type="paragraph" w:styleId="ListParagraph">
    <w:name w:val="List Paragraph"/>
    <w:basedOn w:val="Normal"/>
    <w:uiPriority w:val="34"/>
    <w:qFormat/>
    <w:rsid w:val="005A7C63"/>
    <w:pPr>
      <w:ind w:left="720"/>
      <w:contextualSpacing/>
    </w:pPr>
  </w:style>
  <w:style w:type="paragraph" w:customStyle="1" w:styleId="papertitle">
    <w:name w:val="papertitle"/>
    <w:basedOn w:val="Normal"/>
    <w:next w:val="Normal"/>
    <w:rsid w:val="005A7C63"/>
    <w:pPr>
      <w:keepNext/>
      <w:keepLines/>
      <w:widowControl/>
      <w:suppressAutoHyphens/>
      <w:overflowPunct w:val="0"/>
      <w:autoSpaceDE w:val="0"/>
      <w:autoSpaceDN w:val="0"/>
      <w:adjustRightInd w:val="0"/>
      <w:spacing w:after="480" w:line="360" w:lineRule="atLeast"/>
      <w:jc w:val="center"/>
      <w:textAlignment w:val="baseline"/>
    </w:pPr>
    <w:rPr>
      <w:rFonts w:eastAsia="Times New Roman"/>
      <w:b/>
      <w:sz w:val="28"/>
      <w:lang w:val="en-US"/>
    </w:rPr>
  </w:style>
  <w:style w:type="paragraph" w:styleId="BalloonText">
    <w:name w:val="Balloon Text"/>
    <w:basedOn w:val="Normal"/>
    <w:link w:val="BalloonTextChar"/>
    <w:uiPriority w:val="99"/>
    <w:semiHidden/>
    <w:unhideWhenUsed/>
    <w:rsid w:val="005A7C63"/>
    <w:rPr>
      <w:rFonts w:ascii="Tahoma" w:hAnsi="Tahoma" w:cs="Tahoma"/>
      <w:sz w:val="16"/>
      <w:szCs w:val="16"/>
    </w:rPr>
  </w:style>
  <w:style w:type="character" w:customStyle="1" w:styleId="BalloonTextChar">
    <w:name w:val="Balloon Text Char"/>
    <w:basedOn w:val="DefaultParagraphFont"/>
    <w:link w:val="BalloonText"/>
    <w:uiPriority w:val="99"/>
    <w:semiHidden/>
    <w:rsid w:val="005A7C63"/>
    <w:rPr>
      <w:rFonts w:ascii="Tahoma" w:eastAsia="SimSun" w:hAnsi="Tahoma" w:cs="Tahoma"/>
      <w:sz w:val="16"/>
      <w:szCs w:val="16"/>
      <w:lang w:val="en-GB" w:bidi="ar-SA"/>
    </w:rPr>
  </w:style>
  <w:style w:type="paragraph" w:styleId="NoSpacing">
    <w:name w:val="No Spacing"/>
    <w:link w:val="NoSpacingChar"/>
    <w:uiPriority w:val="1"/>
    <w:qFormat/>
    <w:rsid w:val="00357847"/>
    <w:pPr>
      <w:spacing w:after="0" w:line="240" w:lineRule="auto"/>
    </w:pPr>
    <w:rPr>
      <w:rFonts w:ascii="Calibri" w:eastAsia="Times New Roman" w:hAnsi="Calibri" w:cs="Times New Roman"/>
      <w:szCs w:val="22"/>
      <w:lang w:bidi="ar-SA"/>
    </w:rPr>
  </w:style>
  <w:style w:type="character" w:customStyle="1" w:styleId="NoSpacingChar">
    <w:name w:val="No Spacing Char"/>
    <w:link w:val="NoSpacing"/>
    <w:uiPriority w:val="1"/>
    <w:rsid w:val="00357847"/>
    <w:rPr>
      <w:rFonts w:ascii="Calibri" w:eastAsia="Times New Roman" w:hAnsi="Calibri" w:cs="Times New Roman"/>
      <w:szCs w:val="22"/>
      <w:lang w:bidi="ar-SA"/>
    </w:rPr>
  </w:style>
  <w:style w:type="table" w:styleId="TableGrid">
    <w:name w:val="Table Grid"/>
    <w:basedOn w:val="TableNormal"/>
    <w:uiPriority w:val="99"/>
    <w:unhideWhenUsed/>
    <w:rsid w:val="00357847"/>
    <w:pPr>
      <w:spacing w:after="0" w:line="240" w:lineRule="auto"/>
    </w:pPr>
    <w:rPr>
      <w:rFonts w:ascii="Times New Roman" w:eastAsia="SimSun" w:hAnsi="Times New Roman" w:cs="Times New Roman"/>
      <w:sz w:val="28"/>
      <w:szCs w:val="28"/>
      <w:lang w:val="en-IN" w:eastAsia="en-IN"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jss1477">
    <w:name w:val="jss1477"/>
    <w:basedOn w:val="DefaultParagraphFont"/>
    <w:rsid w:val="00BC7C4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149690">
      <w:bodyDiv w:val="1"/>
      <w:marLeft w:val="0"/>
      <w:marRight w:val="0"/>
      <w:marTop w:val="0"/>
      <w:marBottom w:val="0"/>
      <w:divBdr>
        <w:top w:val="none" w:sz="0" w:space="0" w:color="auto"/>
        <w:left w:val="none" w:sz="0" w:space="0" w:color="auto"/>
        <w:bottom w:val="none" w:sz="0" w:space="0" w:color="auto"/>
        <w:right w:val="none" w:sz="0" w:space="0" w:color="auto"/>
      </w:divBdr>
      <w:divsChild>
        <w:div w:id="39984987">
          <w:marLeft w:val="0"/>
          <w:marRight w:val="0"/>
          <w:marTop w:val="0"/>
          <w:marBottom w:val="0"/>
          <w:divBdr>
            <w:top w:val="none" w:sz="0" w:space="0" w:color="auto"/>
            <w:left w:val="none" w:sz="0" w:space="0" w:color="auto"/>
            <w:bottom w:val="none" w:sz="0" w:space="0" w:color="auto"/>
            <w:right w:val="none" w:sz="0" w:space="0" w:color="auto"/>
          </w:divBdr>
        </w:div>
        <w:div w:id="2076661942">
          <w:marLeft w:val="0"/>
          <w:marRight w:val="0"/>
          <w:marTop w:val="0"/>
          <w:marBottom w:val="0"/>
          <w:divBdr>
            <w:top w:val="none" w:sz="0" w:space="0" w:color="auto"/>
            <w:left w:val="none" w:sz="0" w:space="0" w:color="auto"/>
            <w:bottom w:val="none" w:sz="0" w:space="0" w:color="auto"/>
            <w:right w:val="none" w:sz="0" w:space="0" w:color="auto"/>
          </w:divBdr>
        </w:div>
        <w:div w:id="1315993021">
          <w:marLeft w:val="0"/>
          <w:marRight w:val="0"/>
          <w:marTop w:val="0"/>
          <w:marBottom w:val="0"/>
          <w:divBdr>
            <w:top w:val="none" w:sz="0" w:space="0" w:color="auto"/>
            <w:left w:val="none" w:sz="0" w:space="0" w:color="auto"/>
            <w:bottom w:val="none" w:sz="0" w:space="0" w:color="auto"/>
            <w:right w:val="none" w:sz="0" w:space="0" w:color="auto"/>
          </w:divBdr>
        </w:div>
        <w:div w:id="174922351">
          <w:marLeft w:val="0"/>
          <w:marRight w:val="0"/>
          <w:marTop w:val="0"/>
          <w:marBottom w:val="0"/>
          <w:divBdr>
            <w:top w:val="none" w:sz="0" w:space="0" w:color="auto"/>
            <w:left w:val="none" w:sz="0" w:space="0" w:color="auto"/>
            <w:bottom w:val="none" w:sz="0" w:space="0" w:color="auto"/>
            <w:right w:val="none" w:sz="0" w:space="0" w:color="auto"/>
          </w:divBdr>
        </w:div>
        <w:div w:id="522019858">
          <w:marLeft w:val="0"/>
          <w:marRight w:val="0"/>
          <w:marTop w:val="0"/>
          <w:marBottom w:val="0"/>
          <w:divBdr>
            <w:top w:val="none" w:sz="0" w:space="0" w:color="auto"/>
            <w:left w:val="none" w:sz="0" w:space="0" w:color="auto"/>
            <w:bottom w:val="none" w:sz="0" w:space="0" w:color="auto"/>
            <w:right w:val="none" w:sz="0" w:space="0" w:color="auto"/>
          </w:divBdr>
        </w:div>
        <w:div w:id="730813713">
          <w:marLeft w:val="0"/>
          <w:marRight w:val="0"/>
          <w:marTop w:val="0"/>
          <w:marBottom w:val="0"/>
          <w:divBdr>
            <w:top w:val="none" w:sz="0" w:space="0" w:color="auto"/>
            <w:left w:val="none" w:sz="0" w:space="0" w:color="auto"/>
            <w:bottom w:val="none" w:sz="0" w:space="0" w:color="auto"/>
            <w:right w:val="none" w:sz="0" w:space="0" w:color="auto"/>
          </w:divBdr>
        </w:div>
        <w:div w:id="118912542">
          <w:marLeft w:val="0"/>
          <w:marRight w:val="0"/>
          <w:marTop w:val="0"/>
          <w:marBottom w:val="0"/>
          <w:divBdr>
            <w:top w:val="none" w:sz="0" w:space="0" w:color="auto"/>
            <w:left w:val="none" w:sz="0" w:space="0" w:color="auto"/>
            <w:bottom w:val="none" w:sz="0" w:space="0" w:color="auto"/>
            <w:right w:val="none" w:sz="0" w:space="0" w:color="auto"/>
          </w:divBdr>
        </w:div>
        <w:div w:id="54864710">
          <w:marLeft w:val="0"/>
          <w:marRight w:val="0"/>
          <w:marTop w:val="0"/>
          <w:marBottom w:val="0"/>
          <w:divBdr>
            <w:top w:val="none" w:sz="0" w:space="0" w:color="auto"/>
            <w:left w:val="none" w:sz="0" w:space="0" w:color="auto"/>
            <w:bottom w:val="none" w:sz="0" w:space="0" w:color="auto"/>
            <w:right w:val="none" w:sz="0" w:space="0" w:color="auto"/>
          </w:divBdr>
        </w:div>
        <w:div w:id="780684254">
          <w:marLeft w:val="0"/>
          <w:marRight w:val="0"/>
          <w:marTop w:val="0"/>
          <w:marBottom w:val="0"/>
          <w:divBdr>
            <w:top w:val="none" w:sz="0" w:space="0" w:color="auto"/>
            <w:left w:val="none" w:sz="0" w:space="0" w:color="auto"/>
            <w:bottom w:val="none" w:sz="0" w:space="0" w:color="auto"/>
            <w:right w:val="none" w:sz="0" w:space="0" w:color="auto"/>
          </w:divBdr>
        </w:div>
      </w:divsChild>
    </w:div>
    <w:div w:id="1949316793">
      <w:bodyDiv w:val="1"/>
      <w:marLeft w:val="0"/>
      <w:marRight w:val="0"/>
      <w:marTop w:val="0"/>
      <w:marBottom w:val="0"/>
      <w:divBdr>
        <w:top w:val="none" w:sz="0" w:space="0" w:color="auto"/>
        <w:left w:val="none" w:sz="0" w:space="0" w:color="auto"/>
        <w:bottom w:val="none" w:sz="0" w:space="0" w:color="auto"/>
        <w:right w:val="none" w:sz="0" w:space="0" w:color="auto"/>
      </w:divBdr>
      <w:divsChild>
        <w:div w:id="2106683326">
          <w:marLeft w:val="0"/>
          <w:marRight w:val="0"/>
          <w:marTop w:val="0"/>
          <w:marBottom w:val="0"/>
          <w:divBdr>
            <w:top w:val="none" w:sz="0" w:space="0" w:color="auto"/>
            <w:left w:val="none" w:sz="0" w:space="0" w:color="auto"/>
            <w:bottom w:val="none" w:sz="0" w:space="0" w:color="auto"/>
            <w:right w:val="none" w:sz="0" w:space="0" w:color="auto"/>
          </w:divBdr>
        </w:div>
        <w:div w:id="2025982398">
          <w:marLeft w:val="0"/>
          <w:marRight w:val="0"/>
          <w:marTop w:val="0"/>
          <w:marBottom w:val="0"/>
          <w:divBdr>
            <w:top w:val="none" w:sz="0" w:space="0" w:color="auto"/>
            <w:left w:val="none" w:sz="0" w:space="0" w:color="auto"/>
            <w:bottom w:val="none" w:sz="0" w:space="0" w:color="auto"/>
            <w:right w:val="none" w:sz="0" w:space="0" w:color="auto"/>
          </w:divBdr>
        </w:div>
        <w:div w:id="988167705">
          <w:marLeft w:val="0"/>
          <w:marRight w:val="0"/>
          <w:marTop w:val="0"/>
          <w:marBottom w:val="0"/>
          <w:divBdr>
            <w:top w:val="none" w:sz="0" w:space="0" w:color="auto"/>
            <w:left w:val="none" w:sz="0" w:space="0" w:color="auto"/>
            <w:bottom w:val="none" w:sz="0" w:space="0" w:color="auto"/>
            <w:right w:val="none" w:sz="0" w:space="0" w:color="auto"/>
          </w:divBdr>
        </w:div>
        <w:div w:id="1631939623">
          <w:marLeft w:val="0"/>
          <w:marRight w:val="0"/>
          <w:marTop w:val="0"/>
          <w:marBottom w:val="0"/>
          <w:divBdr>
            <w:top w:val="none" w:sz="0" w:space="0" w:color="auto"/>
            <w:left w:val="none" w:sz="0" w:space="0" w:color="auto"/>
            <w:bottom w:val="none" w:sz="0" w:space="0" w:color="auto"/>
            <w:right w:val="none" w:sz="0" w:space="0" w:color="auto"/>
          </w:divBdr>
        </w:div>
        <w:div w:id="1179664511">
          <w:marLeft w:val="0"/>
          <w:marRight w:val="0"/>
          <w:marTop w:val="0"/>
          <w:marBottom w:val="0"/>
          <w:divBdr>
            <w:top w:val="none" w:sz="0" w:space="0" w:color="auto"/>
            <w:left w:val="none" w:sz="0" w:space="0" w:color="auto"/>
            <w:bottom w:val="none" w:sz="0" w:space="0" w:color="auto"/>
            <w:right w:val="none" w:sz="0" w:space="0" w:color="auto"/>
          </w:divBdr>
        </w:div>
        <w:div w:id="1440249548">
          <w:marLeft w:val="0"/>
          <w:marRight w:val="0"/>
          <w:marTop w:val="0"/>
          <w:marBottom w:val="0"/>
          <w:divBdr>
            <w:top w:val="none" w:sz="0" w:space="0" w:color="auto"/>
            <w:left w:val="none" w:sz="0" w:space="0" w:color="auto"/>
            <w:bottom w:val="none" w:sz="0" w:space="0" w:color="auto"/>
            <w:right w:val="none" w:sz="0" w:space="0" w:color="auto"/>
          </w:divBdr>
        </w:div>
        <w:div w:id="325983025">
          <w:marLeft w:val="0"/>
          <w:marRight w:val="0"/>
          <w:marTop w:val="0"/>
          <w:marBottom w:val="0"/>
          <w:divBdr>
            <w:top w:val="none" w:sz="0" w:space="0" w:color="auto"/>
            <w:left w:val="none" w:sz="0" w:space="0" w:color="auto"/>
            <w:bottom w:val="none" w:sz="0" w:space="0" w:color="auto"/>
            <w:right w:val="none" w:sz="0" w:space="0" w:color="auto"/>
          </w:divBdr>
        </w:div>
        <w:div w:id="11002233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1.xml"/><Relationship Id="rId18" Type="http://schemas.openxmlformats.org/officeDocument/2006/relationships/chart" Target="charts/chart6.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chart" Target="charts/chart5.xml"/><Relationship Id="rId2" Type="http://schemas.openxmlformats.org/officeDocument/2006/relationships/styles" Target="styles.xml"/><Relationship Id="rId16" Type="http://schemas.openxmlformats.org/officeDocument/2006/relationships/chart" Target="charts/chart4.xm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chart" Target="charts/chart3.xml"/><Relationship Id="rId10" Type="http://schemas.openxmlformats.org/officeDocument/2006/relationships/image" Target="media/image3.jpe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chart" Target="charts/chart2.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6655203171623134"/>
          <c:y val="4.7809253431768117E-2"/>
          <c:w val="0.77862903293289809"/>
          <c:h val="0.62687034663252195"/>
        </c:manualLayout>
      </c:layout>
      <c:lineChart>
        <c:grouping val="standard"/>
        <c:varyColors val="0"/>
        <c:ser>
          <c:idx val="0"/>
          <c:order val="0"/>
          <c:tx>
            <c:strRef>
              <c:f>Sheet1!$B$1</c:f>
              <c:strCache>
                <c:ptCount val="1"/>
                <c:pt idx="0">
                  <c:v>62% DF</c:v>
                </c:pt>
              </c:strCache>
            </c:strRef>
          </c:tx>
          <c:cat>
            <c:numRef>
              <c:f>Sheet1!$A$2:$A$5</c:f>
              <c:numCache>
                <c:formatCode>General</c:formatCode>
                <c:ptCount val="4"/>
                <c:pt idx="0">
                  <c:v>12</c:v>
                </c:pt>
                <c:pt idx="1">
                  <c:v>16</c:v>
                </c:pt>
                <c:pt idx="2">
                  <c:v>20</c:v>
                </c:pt>
              </c:numCache>
            </c:numRef>
          </c:cat>
          <c:val>
            <c:numRef>
              <c:f>Sheet1!$B$2:$B$5</c:f>
              <c:numCache>
                <c:formatCode>General</c:formatCode>
                <c:ptCount val="4"/>
                <c:pt idx="0">
                  <c:v>2.4</c:v>
                </c:pt>
                <c:pt idx="1">
                  <c:v>2.7</c:v>
                </c:pt>
                <c:pt idx="2">
                  <c:v>3.4</c:v>
                </c:pt>
              </c:numCache>
            </c:numRef>
          </c:val>
          <c:smooth val="0"/>
        </c:ser>
        <c:ser>
          <c:idx val="2"/>
          <c:order val="1"/>
          <c:tx>
            <c:strRef>
              <c:f>Sheet1!$D$1</c:f>
              <c:strCache>
                <c:ptCount val="1"/>
                <c:pt idx="0">
                  <c:v>70% DF</c:v>
                </c:pt>
              </c:strCache>
            </c:strRef>
          </c:tx>
          <c:cat>
            <c:numRef>
              <c:f>Sheet1!$A$2:$A$5</c:f>
              <c:numCache>
                <c:formatCode>General</c:formatCode>
                <c:ptCount val="4"/>
                <c:pt idx="0">
                  <c:v>12</c:v>
                </c:pt>
                <c:pt idx="1">
                  <c:v>16</c:v>
                </c:pt>
                <c:pt idx="2">
                  <c:v>20</c:v>
                </c:pt>
              </c:numCache>
            </c:numRef>
          </c:cat>
          <c:val>
            <c:numRef>
              <c:f>Sheet1!$D$2:$D$5</c:f>
              <c:numCache>
                <c:formatCode>General</c:formatCode>
                <c:ptCount val="4"/>
                <c:pt idx="0">
                  <c:v>3.8</c:v>
                </c:pt>
                <c:pt idx="1">
                  <c:v>4.3</c:v>
                </c:pt>
                <c:pt idx="2">
                  <c:v>4.8</c:v>
                </c:pt>
              </c:numCache>
            </c:numRef>
          </c:val>
          <c:smooth val="0"/>
        </c:ser>
        <c:dLbls>
          <c:showLegendKey val="0"/>
          <c:showVal val="0"/>
          <c:showCatName val="0"/>
          <c:showSerName val="0"/>
          <c:showPercent val="0"/>
          <c:showBubbleSize val="0"/>
        </c:dLbls>
        <c:marker val="1"/>
        <c:smooth val="0"/>
        <c:axId val="333996800"/>
        <c:axId val="206229504"/>
      </c:lineChart>
      <c:catAx>
        <c:axId val="333996800"/>
        <c:scaling>
          <c:orientation val="minMax"/>
        </c:scaling>
        <c:delete val="0"/>
        <c:axPos val="b"/>
        <c:title>
          <c:tx>
            <c:rich>
              <a:bodyPr/>
              <a:lstStyle/>
              <a:p>
                <a:pPr>
                  <a:defRPr lang="en-IN" b="0"/>
                </a:pPr>
                <a:r>
                  <a:rPr lang="en-IN" b="0"/>
                  <a:t>Current</a:t>
                </a:r>
              </a:p>
            </c:rich>
          </c:tx>
          <c:overlay val="0"/>
        </c:title>
        <c:numFmt formatCode="General" sourceLinked="1"/>
        <c:majorTickMark val="out"/>
        <c:minorTickMark val="none"/>
        <c:tickLblPos val="nextTo"/>
        <c:txPr>
          <a:bodyPr/>
          <a:lstStyle/>
          <a:p>
            <a:pPr>
              <a:defRPr lang="en-US"/>
            </a:pPr>
            <a:endParaRPr lang="en-US"/>
          </a:p>
        </c:txPr>
        <c:crossAx val="206229504"/>
        <c:crosses val="autoZero"/>
        <c:auto val="1"/>
        <c:lblAlgn val="ctr"/>
        <c:lblOffset val="100"/>
        <c:noMultiLvlLbl val="0"/>
      </c:catAx>
      <c:valAx>
        <c:axId val="206229504"/>
        <c:scaling>
          <c:orientation val="minMax"/>
        </c:scaling>
        <c:delete val="0"/>
        <c:axPos val="l"/>
        <c:title>
          <c:tx>
            <c:rich>
              <a:bodyPr rot="-5400000" vert="horz"/>
              <a:lstStyle/>
              <a:p>
                <a:pPr>
                  <a:defRPr lang="en-IN" sz="1050" b="0"/>
                </a:pPr>
                <a:r>
                  <a:rPr lang="en-US" sz="1050" b="0" i="1"/>
                  <a:t>R</a:t>
                </a:r>
                <a:r>
                  <a:rPr lang="en-US" sz="1050" b="0" i="1" baseline="-25000"/>
                  <a:t>a</a:t>
                </a:r>
                <a:r>
                  <a:rPr lang="en-US" sz="1050" b="0" i="1"/>
                  <a:t> (µm)</a:t>
                </a:r>
                <a:endParaRPr lang="en-IN" sz="1050" b="0" i="1"/>
              </a:p>
            </c:rich>
          </c:tx>
          <c:overlay val="0"/>
        </c:title>
        <c:numFmt formatCode="General" sourceLinked="1"/>
        <c:majorTickMark val="out"/>
        <c:minorTickMark val="none"/>
        <c:tickLblPos val="nextTo"/>
        <c:txPr>
          <a:bodyPr/>
          <a:lstStyle/>
          <a:p>
            <a:pPr>
              <a:defRPr lang="en-US"/>
            </a:pPr>
            <a:endParaRPr lang="en-US"/>
          </a:p>
        </c:txPr>
        <c:crossAx val="333996800"/>
        <c:crosses val="autoZero"/>
        <c:crossBetween val="between"/>
      </c:valAx>
      <c:spPr>
        <a:noFill/>
        <a:ln w="25400">
          <a:noFill/>
        </a:ln>
      </c:spPr>
    </c:plotArea>
    <c:legend>
      <c:legendPos val="r"/>
      <c:overlay val="0"/>
      <c:txPr>
        <a:bodyPr/>
        <a:lstStyle/>
        <a:p>
          <a:pPr>
            <a:defRPr lang="en-US"/>
          </a:pPr>
          <a:endParaRPr lang="en-US"/>
        </a:p>
      </c:txPr>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4380686789151356"/>
          <c:y val="0.11590338106662312"/>
          <c:w val="0.56237803507262296"/>
          <c:h val="0.59721392233274651"/>
        </c:manualLayout>
      </c:layout>
      <c:lineChart>
        <c:grouping val="standard"/>
        <c:varyColors val="0"/>
        <c:ser>
          <c:idx val="0"/>
          <c:order val="0"/>
          <c:tx>
            <c:strRef>
              <c:f>Sheet1!$B$1</c:f>
              <c:strCache>
                <c:ptCount val="1"/>
                <c:pt idx="0">
                  <c:v>600 rpm</c:v>
                </c:pt>
              </c:strCache>
            </c:strRef>
          </c:tx>
          <c:cat>
            <c:numRef>
              <c:f>Sheet1!$A$2:$A$4</c:f>
              <c:numCache>
                <c:formatCode>General</c:formatCode>
                <c:ptCount val="3"/>
                <c:pt idx="0">
                  <c:v>62</c:v>
                </c:pt>
                <c:pt idx="1">
                  <c:v>66</c:v>
                </c:pt>
                <c:pt idx="2">
                  <c:v>70</c:v>
                </c:pt>
              </c:numCache>
            </c:numRef>
          </c:cat>
          <c:val>
            <c:numRef>
              <c:f>Sheet1!$B$2:$B$4</c:f>
              <c:numCache>
                <c:formatCode>General</c:formatCode>
                <c:ptCount val="3"/>
                <c:pt idx="0">
                  <c:v>4.0999999999999996</c:v>
                </c:pt>
                <c:pt idx="1">
                  <c:v>4.3</c:v>
                </c:pt>
                <c:pt idx="2">
                  <c:v>4.7</c:v>
                </c:pt>
              </c:numCache>
            </c:numRef>
          </c:val>
          <c:smooth val="0"/>
        </c:ser>
        <c:ser>
          <c:idx val="1"/>
          <c:order val="1"/>
          <c:tx>
            <c:strRef>
              <c:f>Sheet1!$C$1</c:f>
              <c:strCache>
                <c:ptCount val="1"/>
                <c:pt idx="0">
                  <c:v>800 rpm</c:v>
                </c:pt>
              </c:strCache>
            </c:strRef>
          </c:tx>
          <c:cat>
            <c:numRef>
              <c:f>Sheet1!$A$2:$A$4</c:f>
              <c:numCache>
                <c:formatCode>General</c:formatCode>
                <c:ptCount val="3"/>
                <c:pt idx="0">
                  <c:v>62</c:v>
                </c:pt>
                <c:pt idx="1">
                  <c:v>66</c:v>
                </c:pt>
                <c:pt idx="2">
                  <c:v>70</c:v>
                </c:pt>
              </c:numCache>
            </c:numRef>
          </c:cat>
          <c:val>
            <c:numRef>
              <c:f>Sheet1!$C$2:$C$4</c:f>
              <c:numCache>
                <c:formatCode>General</c:formatCode>
                <c:ptCount val="3"/>
                <c:pt idx="0">
                  <c:v>4</c:v>
                </c:pt>
                <c:pt idx="1">
                  <c:v>4.0999999999999996</c:v>
                </c:pt>
                <c:pt idx="2">
                  <c:v>4</c:v>
                </c:pt>
              </c:numCache>
            </c:numRef>
          </c:val>
          <c:smooth val="0"/>
        </c:ser>
        <c:dLbls>
          <c:showLegendKey val="0"/>
          <c:showVal val="0"/>
          <c:showCatName val="0"/>
          <c:showSerName val="0"/>
          <c:showPercent val="0"/>
          <c:showBubbleSize val="0"/>
        </c:dLbls>
        <c:marker val="1"/>
        <c:smooth val="0"/>
        <c:axId val="206918400"/>
        <c:axId val="206920320"/>
      </c:lineChart>
      <c:catAx>
        <c:axId val="206918400"/>
        <c:scaling>
          <c:orientation val="minMax"/>
        </c:scaling>
        <c:delete val="0"/>
        <c:axPos val="b"/>
        <c:title>
          <c:tx>
            <c:rich>
              <a:bodyPr/>
              <a:lstStyle/>
              <a:p>
                <a:pPr>
                  <a:defRPr/>
                </a:pPr>
                <a:r>
                  <a:rPr lang="en-IN"/>
                  <a:t>Duty factor</a:t>
                </a:r>
              </a:p>
            </c:rich>
          </c:tx>
          <c:overlay val="0"/>
        </c:title>
        <c:numFmt formatCode="General" sourceLinked="1"/>
        <c:majorTickMark val="out"/>
        <c:minorTickMark val="none"/>
        <c:tickLblPos val="nextTo"/>
        <c:txPr>
          <a:bodyPr/>
          <a:lstStyle/>
          <a:p>
            <a:pPr>
              <a:defRPr lang="en-US"/>
            </a:pPr>
            <a:endParaRPr lang="en-US"/>
          </a:p>
        </c:txPr>
        <c:crossAx val="206920320"/>
        <c:crosses val="autoZero"/>
        <c:auto val="1"/>
        <c:lblAlgn val="ctr"/>
        <c:lblOffset val="100"/>
        <c:noMultiLvlLbl val="0"/>
      </c:catAx>
      <c:valAx>
        <c:axId val="206920320"/>
        <c:scaling>
          <c:orientation val="minMax"/>
        </c:scaling>
        <c:delete val="0"/>
        <c:axPos val="l"/>
        <c:title>
          <c:tx>
            <c:rich>
              <a:bodyPr rot="-5400000" vert="horz"/>
              <a:lstStyle/>
              <a:p>
                <a:pPr>
                  <a:defRPr/>
                </a:pPr>
                <a:r>
                  <a:rPr lang="en-US" sz="1000" b="0" i="1" u="none" strike="noStrike" baseline="0"/>
                  <a:t>R</a:t>
                </a:r>
                <a:r>
                  <a:rPr lang="en-US" sz="1000" b="0" i="1" u="none" strike="noStrike" baseline="-25000"/>
                  <a:t>a</a:t>
                </a:r>
                <a:r>
                  <a:rPr lang="en-US" sz="1000" b="0" i="1" u="none" strike="noStrike" baseline="0"/>
                  <a:t> (µm</a:t>
                </a:r>
                <a:endParaRPr lang="en-IN"/>
              </a:p>
            </c:rich>
          </c:tx>
          <c:overlay val="0"/>
        </c:title>
        <c:numFmt formatCode="General" sourceLinked="1"/>
        <c:majorTickMark val="out"/>
        <c:minorTickMark val="none"/>
        <c:tickLblPos val="nextTo"/>
        <c:txPr>
          <a:bodyPr/>
          <a:lstStyle/>
          <a:p>
            <a:pPr>
              <a:defRPr lang="en-US"/>
            </a:pPr>
            <a:endParaRPr lang="en-US"/>
          </a:p>
        </c:txPr>
        <c:crossAx val="206918400"/>
        <c:crosses val="autoZero"/>
        <c:crossBetween val="between"/>
      </c:valAx>
      <c:spPr>
        <a:noFill/>
        <a:ln w="25400">
          <a:noFill/>
        </a:ln>
      </c:spPr>
    </c:plotArea>
    <c:legend>
      <c:legendPos val="r"/>
      <c:layout>
        <c:manualLayout>
          <c:xMode val="edge"/>
          <c:yMode val="edge"/>
          <c:x val="0.62053454490710758"/>
          <c:y val="0.21683877920248176"/>
          <c:w val="0.34871061756278832"/>
          <c:h val="0.44105005223792876"/>
        </c:manualLayout>
      </c:layout>
      <c:overlay val="0"/>
      <c:txPr>
        <a:bodyPr/>
        <a:lstStyle/>
        <a:p>
          <a:pPr>
            <a:defRPr lang="en-US"/>
          </a:pPr>
          <a:endParaRPr lang="en-US"/>
        </a:p>
      </c:txPr>
    </c:legend>
    <c:plotVisOnly val="1"/>
    <c:dispBlanksAs val="gap"/>
    <c:showDLblsOverMax val="0"/>
  </c:chart>
  <c:spPr>
    <a:ln>
      <a:solidFill>
        <a:sysClr val="windowText" lastClr="000000"/>
      </a:solid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4255549444390148"/>
          <c:y val="8.4659023859918706E-2"/>
          <c:w val="0.65957843604116528"/>
          <c:h val="0.6372561127679901"/>
        </c:manualLayout>
      </c:layout>
      <c:lineChart>
        <c:grouping val="standard"/>
        <c:varyColors val="0"/>
        <c:ser>
          <c:idx val="0"/>
          <c:order val="0"/>
          <c:tx>
            <c:strRef>
              <c:f>Sheet1!$B$1</c:f>
              <c:strCache>
                <c:ptCount val="1"/>
                <c:pt idx="0">
                  <c:v>12 I</c:v>
                </c:pt>
              </c:strCache>
            </c:strRef>
          </c:tx>
          <c:cat>
            <c:numRef>
              <c:f>Sheet1!$A$2:$A$4</c:f>
              <c:numCache>
                <c:formatCode>General</c:formatCode>
                <c:ptCount val="3"/>
                <c:pt idx="0">
                  <c:v>600</c:v>
                </c:pt>
                <c:pt idx="1">
                  <c:v>800</c:v>
                </c:pt>
                <c:pt idx="2">
                  <c:v>1000</c:v>
                </c:pt>
              </c:numCache>
            </c:numRef>
          </c:cat>
          <c:val>
            <c:numRef>
              <c:f>Sheet1!$B$2:$B$4</c:f>
              <c:numCache>
                <c:formatCode>General</c:formatCode>
                <c:ptCount val="3"/>
                <c:pt idx="0">
                  <c:v>3</c:v>
                </c:pt>
                <c:pt idx="1">
                  <c:v>3.2</c:v>
                </c:pt>
                <c:pt idx="2">
                  <c:v>3.2</c:v>
                </c:pt>
              </c:numCache>
            </c:numRef>
          </c:val>
          <c:smooth val="0"/>
        </c:ser>
        <c:ser>
          <c:idx val="1"/>
          <c:order val="1"/>
          <c:tx>
            <c:strRef>
              <c:f>Sheet1!$C$1</c:f>
              <c:strCache>
                <c:ptCount val="1"/>
                <c:pt idx="0">
                  <c:v>16 I</c:v>
                </c:pt>
              </c:strCache>
            </c:strRef>
          </c:tx>
          <c:cat>
            <c:numRef>
              <c:f>Sheet1!$A$2:$A$4</c:f>
              <c:numCache>
                <c:formatCode>General</c:formatCode>
                <c:ptCount val="3"/>
                <c:pt idx="0">
                  <c:v>600</c:v>
                </c:pt>
                <c:pt idx="1">
                  <c:v>800</c:v>
                </c:pt>
                <c:pt idx="2">
                  <c:v>1000</c:v>
                </c:pt>
              </c:numCache>
            </c:numRef>
          </c:cat>
          <c:val>
            <c:numRef>
              <c:f>Sheet1!$C$2:$C$4</c:f>
              <c:numCache>
                <c:formatCode>General</c:formatCode>
                <c:ptCount val="3"/>
                <c:pt idx="0">
                  <c:v>3.2</c:v>
                </c:pt>
                <c:pt idx="1">
                  <c:v>3.4</c:v>
                </c:pt>
                <c:pt idx="2">
                  <c:v>3.3</c:v>
                </c:pt>
              </c:numCache>
            </c:numRef>
          </c:val>
          <c:smooth val="0"/>
        </c:ser>
        <c:ser>
          <c:idx val="2"/>
          <c:order val="2"/>
          <c:tx>
            <c:strRef>
              <c:f>Sheet1!$D$1</c:f>
              <c:strCache>
                <c:ptCount val="1"/>
                <c:pt idx="0">
                  <c:v>20 i</c:v>
                </c:pt>
              </c:strCache>
            </c:strRef>
          </c:tx>
          <c:cat>
            <c:numRef>
              <c:f>Sheet1!$A$2:$A$4</c:f>
              <c:numCache>
                <c:formatCode>General</c:formatCode>
                <c:ptCount val="3"/>
                <c:pt idx="0">
                  <c:v>600</c:v>
                </c:pt>
                <c:pt idx="1">
                  <c:v>800</c:v>
                </c:pt>
                <c:pt idx="2">
                  <c:v>1000</c:v>
                </c:pt>
              </c:numCache>
            </c:numRef>
          </c:cat>
          <c:val>
            <c:numRef>
              <c:f>Sheet1!$D$2:$D$4</c:f>
              <c:numCache>
                <c:formatCode>General</c:formatCode>
                <c:ptCount val="3"/>
                <c:pt idx="0">
                  <c:v>3.8</c:v>
                </c:pt>
                <c:pt idx="1">
                  <c:v>3.7</c:v>
                </c:pt>
                <c:pt idx="2">
                  <c:v>3.5</c:v>
                </c:pt>
              </c:numCache>
            </c:numRef>
          </c:val>
          <c:smooth val="0"/>
        </c:ser>
        <c:dLbls>
          <c:showLegendKey val="0"/>
          <c:showVal val="0"/>
          <c:showCatName val="0"/>
          <c:showSerName val="0"/>
          <c:showPercent val="0"/>
          <c:showBubbleSize val="0"/>
        </c:dLbls>
        <c:marker val="1"/>
        <c:smooth val="0"/>
        <c:axId val="206176640"/>
        <c:axId val="206178560"/>
      </c:lineChart>
      <c:catAx>
        <c:axId val="206176640"/>
        <c:scaling>
          <c:orientation val="minMax"/>
        </c:scaling>
        <c:delete val="0"/>
        <c:axPos val="b"/>
        <c:title>
          <c:tx>
            <c:rich>
              <a:bodyPr/>
              <a:lstStyle/>
              <a:p>
                <a:pPr>
                  <a:defRPr/>
                </a:pPr>
                <a:r>
                  <a:rPr lang="en-IN" sz="1000" b="0" i="0" baseline="0">
                    <a:latin typeface="Times New Roman" pitchFamily="18" charset="0"/>
                    <a:cs typeface="Times New Roman" pitchFamily="18" charset="0"/>
                  </a:rPr>
                  <a:t>RPM</a:t>
                </a:r>
                <a:endParaRPr lang="en-IN" sz="1000">
                  <a:latin typeface="Times New Roman" pitchFamily="18" charset="0"/>
                  <a:cs typeface="Times New Roman" pitchFamily="18" charset="0"/>
                </a:endParaRPr>
              </a:p>
            </c:rich>
          </c:tx>
          <c:overlay val="0"/>
        </c:title>
        <c:numFmt formatCode="General" sourceLinked="1"/>
        <c:majorTickMark val="out"/>
        <c:minorTickMark val="none"/>
        <c:tickLblPos val="nextTo"/>
        <c:txPr>
          <a:bodyPr/>
          <a:lstStyle/>
          <a:p>
            <a:pPr>
              <a:defRPr lang="en-US"/>
            </a:pPr>
            <a:endParaRPr lang="en-US"/>
          </a:p>
        </c:txPr>
        <c:crossAx val="206178560"/>
        <c:crosses val="autoZero"/>
        <c:auto val="1"/>
        <c:lblAlgn val="ctr"/>
        <c:lblOffset val="100"/>
        <c:noMultiLvlLbl val="0"/>
      </c:catAx>
      <c:valAx>
        <c:axId val="206178560"/>
        <c:scaling>
          <c:orientation val="minMax"/>
        </c:scaling>
        <c:delete val="0"/>
        <c:axPos val="l"/>
        <c:title>
          <c:tx>
            <c:rich>
              <a:bodyPr rot="-5400000" vert="horz"/>
              <a:lstStyle/>
              <a:p>
                <a:pPr>
                  <a:defRPr/>
                </a:pPr>
                <a:r>
                  <a:rPr lang="en-US" sz="1000" b="0" i="1" u="none" strike="noStrike" baseline="0"/>
                  <a:t>R</a:t>
                </a:r>
                <a:r>
                  <a:rPr lang="en-US" sz="1000" b="0" i="1" u="none" strike="noStrike" baseline="-25000"/>
                  <a:t>a</a:t>
                </a:r>
                <a:r>
                  <a:rPr lang="en-US" sz="1000" b="0" i="1" u="none" strike="noStrike" baseline="0"/>
                  <a:t> (µm</a:t>
                </a:r>
                <a:endParaRPr lang="en-IN"/>
              </a:p>
            </c:rich>
          </c:tx>
          <c:overlay val="0"/>
        </c:title>
        <c:numFmt formatCode="General" sourceLinked="1"/>
        <c:majorTickMark val="out"/>
        <c:minorTickMark val="none"/>
        <c:tickLblPos val="nextTo"/>
        <c:txPr>
          <a:bodyPr/>
          <a:lstStyle/>
          <a:p>
            <a:pPr>
              <a:defRPr lang="en-US"/>
            </a:pPr>
            <a:endParaRPr lang="en-US"/>
          </a:p>
        </c:txPr>
        <c:crossAx val="206176640"/>
        <c:crosses val="autoZero"/>
        <c:crossBetween val="between"/>
      </c:valAx>
    </c:plotArea>
    <c:legend>
      <c:legendPos val="r"/>
      <c:layout>
        <c:manualLayout>
          <c:xMode val="edge"/>
          <c:yMode val="edge"/>
          <c:x val="0.74227359607970078"/>
          <c:y val="0.22552243479674344"/>
          <c:w val="0.22735801382758086"/>
          <c:h val="0.37692832960303901"/>
        </c:manualLayout>
      </c:layout>
      <c:overlay val="0"/>
      <c:txPr>
        <a:bodyPr/>
        <a:lstStyle/>
        <a:p>
          <a:pPr>
            <a:defRPr lang="en-US"/>
          </a:pPr>
          <a:endParaRPr lang="en-US"/>
        </a:p>
      </c:txPr>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4646073087018074"/>
          <c:y val="8.4443763048172998E-2"/>
          <c:w val="0.7052883027493283"/>
          <c:h val="0.65834317962440059"/>
        </c:manualLayout>
      </c:layout>
      <c:lineChart>
        <c:grouping val="standard"/>
        <c:varyColors val="0"/>
        <c:ser>
          <c:idx val="0"/>
          <c:order val="0"/>
          <c:tx>
            <c:strRef>
              <c:f>Sheet1!$B$1</c:f>
              <c:strCache>
                <c:ptCount val="1"/>
                <c:pt idx="0">
                  <c:v>62 DF</c:v>
                </c:pt>
              </c:strCache>
            </c:strRef>
          </c:tx>
          <c:cat>
            <c:numRef>
              <c:f>Sheet1!$A$2:$A$4</c:f>
              <c:numCache>
                <c:formatCode>General</c:formatCode>
                <c:ptCount val="3"/>
                <c:pt idx="0">
                  <c:v>12</c:v>
                </c:pt>
                <c:pt idx="1">
                  <c:v>16</c:v>
                </c:pt>
                <c:pt idx="2">
                  <c:v>20</c:v>
                </c:pt>
              </c:numCache>
            </c:numRef>
          </c:cat>
          <c:val>
            <c:numRef>
              <c:f>Sheet1!$B$2:$B$4</c:f>
              <c:numCache>
                <c:formatCode>General</c:formatCode>
                <c:ptCount val="3"/>
                <c:pt idx="0">
                  <c:v>52</c:v>
                </c:pt>
                <c:pt idx="1">
                  <c:v>53</c:v>
                </c:pt>
                <c:pt idx="2">
                  <c:v>60</c:v>
                </c:pt>
              </c:numCache>
            </c:numRef>
          </c:val>
          <c:smooth val="0"/>
        </c:ser>
        <c:ser>
          <c:idx val="1"/>
          <c:order val="1"/>
          <c:tx>
            <c:strRef>
              <c:f>Sheet1!$C$1</c:f>
              <c:strCache>
                <c:ptCount val="1"/>
                <c:pt idx="0">
                  <c:v>66 DF</c:v>
                </c:pt>
              </c:strCache>
            </c:strRef>
          </c:tx>
          <c:cat>
            <c:numRef>
              <c:f>Sheet1!$A$2:$A$4</c:f>
              <c:numCache>
                <c:formatCode>General</c:formatCode>
                <c:ptCount val="3"/>
                <c:pt idx="0">
                  <c:v>12</c:v>
                </c:pt>
                <c:pt idx="1">
                  <c:v>16</c:v>
                </c:pt>
                <c:pt idx="2">
                  <c:v>20</c:v>
                </c:pt>
              </c:numCache>
            </c:numRef>
          </c:cat>
          <c:val>
            <c:numRef>
              <c:f>Sheet1!$C$2:$C$4</c:f>
              <c:numCache>
                <c:formatCode>General</c:formatCode>
                <c:ptCount val="3"/>
                <c:pt idx="0">
                  <c:v>56</c:v>
                </c:pt>
                <c:pt idx="1">
                  <c:v>61</c:v>
                </c:pt>
                <c:pt idx="2">
                  <c:v>62</c:v>
                </c:pt>
              </c:numCache>
            </c:numRef>
          </c:val>
          <c:smooth val="0"/>
        </c:ser>
        <c:ser>
          <c:idx val="2"/>
          <c:order val="2"/>
          <c:tx>
            <c:strRef>
              <c:f>Sheet1!$D$1</c:f>
              <c:strCache>
                <c:ptCount val="1"/>
                <c:pt idx="0">
                  <c:v>70 DF</c:v>
                </c:pt>
              </c:strCache>
            </c:strRef>
          </c:tx>
          <c:cat>
            <c:numRef>
              <c:f>Sheet1!$A$2:$A$4</c:f>
              <c:numCache>
                <c:formatCode>General</c:formatCode>
                <c:ptCount val="3"/>
                <c:pt idx="0">
                  <c:v>12</c:v>
                </c:pt>
                <c:pt idx="1">
                  <c:v>16</c:v>
                </c:pt>
                <c:pt idx="2">
                  <c:v>20</c:v>
                </c:pt>
              </c:numCache>
            </c:numRef>
          </c:cat>
          <c:val>
            <c:numRef>
              <c:f>Sheet1!$D$2:$D$4</c:f>
              <c:numCache>
                <c:formatCode>General</c:formatCode>
                <c:ptCount val="3"/>
                <c:pt idx="0">
                  <c:v>63</c:v>
                </c:pt>
                <c:pt idx="1">
                  <c:v>67</c:v>
                </c:pt>
                <c:pt idx="2">
                  <c:v>75</c:v>
                </c:pt>
              </c:numCache>
            </c:numRef>
          </c:val>
          <c:smooth val="0"/>
        </c:ser>
        <c:dLbls>
          <c:showLegendKey val="0"/>
          <c:showVal val="0"/>
          <c:showCatName val="0"/>
          <c:showSerName val="0"/>
          <c:showPercent val="0"/>
          <c:showBubbleSize val="0"/>
        </c:dLbls>
        <c:marker val="1"/>
        <c:smooth val="0"/>
        <c:axId val="211095552"/>
        <c:axId val="211097472"/>
      </c:lineChart>
      <c:catAx>
        <c:axId val="211095552"/>
        <c:scaling>
          <c:orientation val="minMax"/>
        </c:scaling>
        <c:delete val="0"/>
        <c:axPos val="b"/>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000" b="1" i="0" u="none" strike="noStrike" kern="1200" baseline="0">
                    <a:solidFill>
                      <a:sysClr val="windowText" lastClr="000000"/>
                    </a:solidFill>
                    <a:latin typeface="+mn-lt"/>
                    <a:ea typeface="+mn-ea"/>
                    <a:cs typeface="+mn-cs"/>
                  </a:defRPr>
                </a:pPr>
                <a:r>
                  <a:rPr lang="en-IN" sz="1000" b="0" i="0" baseline="0"/>
                  <a:t>Current</a:t>
                </a:r>
                <a:endParaRPr lang="en-IN" sz="1000"/>
              </a:p>
            </c:rich>
          </c:tx>
          <c:overlay val="0"/>
        </c:title>
        <c:numFmt formatCode="General" sourceLinked="1"/>
        <c:majorTickMark val="out"/>
        <c:minorTickMark val="none"/>
        <c:tickLblPos val="nextTo"/>
        <c:txPr>
          <a:bodyPr/>
          <a:lstStyle/>
          <a:p>
            <a:pPr>
              <a:defRPr lang="en-US"/>
            </a:pPr>
            <a:endParaRPr lang="en-US"/>
          </a:p>
        </c:txPr>
        <c:crossAx val="211097472"/>
        <c:crosses val="autoZero"/>
        <c:auto val="1"/>
        <c:lblAlgn val="ctr"/>
        <c:lblOffset val="100"/>
        <c:noMultiLvlLbl val="0"/>
      </c:catAx>
      <c:valAx>
        <c:axId val="211097472"/>
        <c:scaling>
          <c:orientation val="minMax"/>
        </c:scaling>
        <c:delete val="0"/>
        <c:axPos val="l"/>
        <c:title>
          <c:tx>
            <c:rich>
              <a:bodyPr rot="-5400000" vert="horz"/>
              <a:lstStyle/>
              <a:p>
                <a:pPr>
                  <a:defRPr/>
                </a:pPr>
                <a:r>
                  <a:rPr lang="en-IN"/>
                  <a:t>MRR (mg/min)</a:t>
                </a:r>
              </a:p>
            </c:rich>
          </c:tx>
          <c:overlay val="0"/>
        </c:title>
        <c:numFmt formatCode="General" sourceLinked="1"/>
        <c:majorTickMark val="out"/>
        <c:minorTickMark val="none"/>
        <c:tickLblPos val="nextTo"/>
        <c:txPr>
          <a:bodyPr/>
          <a:lstStyle/>
          <a:p>
            <a:pPr>
              <a:defRPr lang="en-US"/>
            </a:pPr>
            <a:endParaRPr lang="en-US"/>
          </a:p>
        </c:txPr>
        <c:crossAx val="211095552"/>
        <c:crosses val="autoZero"/>
        <c:crossBetween val="between"/>
      </c:valAx>
    </c:plotArea>
    <c:legend>
      <c:legendPos val="r"/>
      <c:layout>
        <c:manualLayout>
          <c:xMode val="edge"/>
          <c:yMode val="edge"/>
          <c:x val="0.70895430872260157"/>
          <c:y val="0.22405325408237561"/>
          <c:w val="0.26606301831749252"/>
          <c:h val="0.42981283368914547"/>
        </c:manualLayout>
      </c:layout>
      <c:overlay val="0"/>
      <c:txPr>
        <a:bodyPr/>
        <a:lstStyle/>
        <a:p>
          <a:pPr>
            <a:defRPr lang="en-US"/>
          </a:pPr>
          <a:endParaRPr lang="en-US"/>
        </a:p>
      </c:txPr>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5778165395908364"/>
          <c:y val="5.0287433582997254E-2"/>
          <c:w val="0.50993163905992067"/>
          <c:h val="0.65571920693215646"/>
        </c:manualLayout>
      </c:layout>
      <c:lineChart>
        <c:grouping val="standard"/>
        <c:varyColors val="0"/>
        <c:ser>
          <c:idx val="0"/>
          <c:order val="0"/>
          <c:tx>
            <c:strRef>
              <c:f>Sheet1!$B$1</c:f>
              <c:strCache>
                <c:ptCount val="1"/>
                <c:pt idx="0">
                  <c:v>600 rpm</c:v>
                </c:pt>
              </c:strCache>
            </c:strRef>
          </c:tx>
          <c:cat>
            <c:numRef>
              <c:f>Sheet1!$A$2:$A$4</c:f>
              <c:numCache>
                <c:formatCode>General</c:formatCode>
                <c:ptCount val="3"/>
                <c:pt idx="0">
                  <c:v>62</c:v>
                </c:pt>
                <c:pt idx="1">
                  <c:v>66</c:v>
                </c:pt>
                <c:pt idx="2">
                  <c:v>70</c:v>
                </c:pt>
              </c:numCache>
            </c:numRef>
          </c:cat>
          <c:val>
            <c:numRef>
              <c:f>Sheet1!$B$2:$B$4</c:f>
              <c:numCache>
                <c:formatCode>General</c:formatCode>
                <c:ptCount val="3"/>
                <c:pt idx="0">
                  <c:v>44</c:v>
                </c:pt>
                <c:pt idx="1">
                  <c:v>48</c:v>
                </c:pt>
                <c:pt idx="2">
                  <c:v>56</c:v>
                </c:pt>
              </c:numCache>
            </c:numRef>
          </c:val>
          <c:smooth val="0"/>
        </c:ser>
        <c:ser>
          <c:idx val="1"/>
          <c:order val="1"/>
          <c:tx>
            <c:strRef>
              <c:f>Sheet1!$C$1</c:f>
              <c:strCache>
                <c:ptCount val="1"/>
                <c:pt idx="0">
                  <c:v>800 rpm</c:v>
                </c:pt>
              </c:strCache>
            </c:strRef>
          </c:tx>
          <c:cat>
            <c:numRef>
              <c:f>Sheet1!$A$2:$A$4</c:f>
              <c:numCache>
                <c:formatCode>General</c:formatCode>
                <c:ptCount val="3"/>
                <c:pt idx="0">
                  <c:v>62</c:v>
                </c:pt>
                <c:pt idx="1">
                  <c:v>66</c:v>
                </c:pt>
                <c:pt idx="2">
                  <c:v>70</c:v>
                </c:pt>
              </c:numCache>
            </c:numRef>
          </c:cat>
          <c:val>
            <c:numRef>
              <c:f>Sheet1!$C$2:$C$4</c:f>
              <c:numCache>
                <c:formatCode>General</c:formatCode>
                <c:ptCount val="3"/>
                <c:pt idx="0">
                  <c:v>57</c:v>
                </c:pt>
                <c:pt idx="1">
                  <c:v>66</c:v>
                </c:pt>
                <c:pt idx="2">
                  <c:v>70</c:v>
                </c:pt>
              </c:numCache>
            </c:numRef>
          </c:val>
          <c:smooth val="0"/>
        </c:ser>
        <c:ser>
          <c:idx val="2"/>
          <c:order val="2"/>
          <c:tx>
            <c:strRef>
              <c:f>Sheet1!$D$1</c:f>
              <c:strCache>
                <c:ptCount val="1"/>
                <c:pt idx="0">
                  <c:v>1000 rpm</c:v>
                </c:pt>
              </c:strCache>
            </c:strRef>
          </c:tx>
          <c:cat>
            <c:numRef>
              <c:f>Sheet1!$A$2:$A$4</c:f>
              <c:numCache>
                <c:formatCode>General</c:formatCode>
                <c:ptCount val="3"/>
                <c:pt idx="0">
                  <c:v>62</c:v>
                </c:pt>
                <c:pt idx="1">
                  <c:v>66</c:v>
                </c:pt>
                <c:pt idx="2">
                  <c:v>70</c:v>
                </c:pt>
              </c:numCache>
            </c:numRef>
          </c:cat>
          <c:val>
            <c:numRef>
              <c:f>Sheet1!$D$2:$D$4</c:f>
              <c:numCache>
                <c:formatCode>General</c:formatCode>
                <c:ptCount val="3"/>
                <c:pt idx="0">
                  <c:v>66</c:v>
                </c:pt>
                <c:pt idx="1">
                  <c:v>82</c:v>
                </c:pt>
                <c:pt idx="2">
                  <c:v>79</c:v>
                </c:pt>
              </c:numCache>
            </c:numRef>
          </c:val>
          <c:smooth val="0"/>
        </c:ser>
        <c:dLbls>
          <c:showLegendKey val="0"/>
          <c:showVal val="0"/>
          <c:showCatName val="0"/>
          <c:showSerName val="0"/>
          <c:showPercent val="0"/>
          <c:showBubbleSize val="0"/>
        </c:dLbls>
        <c:marker val="1"/>
        <c:smooth val="0"/>
        <c:axId val="211123584"/>
        <c:axId val="211129856"/>
      </c:lineChart>
      <c:catAx>
        <c:axId val="211123584"/>
        <c:scaling>
          <c:orientation val="minMax"/>
        </c:scaling>
        <c:delete val="0"/>
        <c:axPos val="b"/>
        <c:title>
          <c:tx>
            <c:rich>
              <a:bodyPr/>
              <a:lstStyle/>
              <a:p>
                <a:pPr>
                  <a:defRPr/>
                </a:pPr>
                <a:r>
                  <a:rPr lang="en-IN"/>
                  <a:t>Duty factor</a:t>
                </a:r>
              </a:p>
            </c:rich>
          </c:tx>
          <c:overlay val="0"/>
        </c:title>
        <c:numFmt formatCode="General" sourceLinked="1"/>
        <c:majorTickMark val="out"/>
        <c:minorTickMark val="none"/>
        <c:tickLblPos val="nextTo"/>
        <c:txPr>
          <a:bodyPr/>
          <a:lstStyle/>
          <a:p>
            <a:pPr>
              <a:defRPr lang="en-US"/>
            </a:pPr>
            <a:endParaRPr lang="en-US"/>
          </a:p>
        </c:txPr>
        <c:crossAx val="211129856"/>
        <c:crosses val="autoZero"/>
        <c:auto val="1"/>
        <c:lblAlgn val="ctr"/>
        <c:lblOffset val="100"/>
        <c:noMultiLvlLbl val="0"/>
      </c:catAx>
      <c:valAx>
        <c:axId val="211129856"/>
        <c:scaling>
          <c:orientation val="minMax"/>
        </c:scaling>
        <c:delete val="0"/>
        <c:axPos val="l"/>
        <c:title>
          <c:tx>
            <c:rich>
              <a:bodyPr rot="-5400000" vert="horz"/>
              <a:lstStyle/>
              <a:p>
                <a:pPr>
                  <a:defRPr/>
                </a:pPr>
                <a:r>
                  <a:rPr lang="en-IN"/>
                  <a:t>MRR (mg/min)</a:t>
                </a:r>
              </a:p>
            </c:rich>
          </c:tx>
          <c:overlay val="0"/>
        </c:title>
        <c:numFmt formatCode="General" sourceLinked="1"/>
        <c:majorTickMark val="out"/>
        <c:minorTickMark val="none"/>
        <c:tickLblPos val="nextTo"/>
        <c:txPr>
          <a:bodyPr/>
          <a:lstStyle/>
          <a:p>
            <a:pPr>
              <a:defRPr lang="en-US"/>
            </a:pPr>
            <a:endParaRPr lang="en-US"/>
          </a:p>
        </c:txPr>
        <c:crossAx val="211123584"/>
        <c:crosses val="autoZero"/>
        <c:crossBetween val="between"/>
      </c:valAx>
    </c:plotArea>
    <c:legend>
      <c:legendPos val="r"/>
      <c:layout>
        <c:manualLayout>
          <c:xMode val="edge"/>
          <c:yMode val="edge"/>
          <c:x val="0.62265732134694496"/>
          <c:y val="0.25796837312046705"/>
          <c:w val="0.34726354922674535"/>
          <c:h val="0.43052506072229535"/>
        </c:manualLayout>
      </c:layout>
      <c:overlay val="0"/>
      <c:txPr>
        <a:bodyPr/>
        <a:lstStyle/>
        <a:p>
          <a:pPr>
            <a:defRPr lang="en-US"/>
          </a:pPr>
          <a:endParaRPr lang="en-US"/>
        </a:p>
      </c:txPr>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9370450682008181"/>
          <c:y val="0.10431294623668851"/>
          <c:w val="0.53379996862355761"/>
          <c:h val="0.59051535043102998"/>
        </c:manualLayout>
      </c:layout>
      <c:lineChart>
        <c:grouping val="standard"/>
        <c:varyColors val="0"/>
        <c:ser>
          <c:idx val="0"/>
          <c:order val="0"/>
          <c:tx>
            <c:strRef>
              <c:f>Sheet1!$B$1</c:f>
              <c:strCache>
                <c:ptCount val="1"/>
                <c:pt idx="0">
                  <c:v>12 I</c:v>
                </c:pt>
              </c:strCache>
            </c:strRef>
          </c:tx>
          <c:cat>
            <c:numRef>
              <c:f>Sheet1!$A$2:$A$4</c:f>
              <c:numCache>
                <c:formatCode>General</c:formatCode>
                <c:ptCount val="3"/>
                <c:pt idx="0">
                  <c:v>600</c:v>
                </c:pt>
                <c:pt idx="1">
                  <c:v>800</c:v>
                </c:pt>
                <c:pt idx="2">
                  <c:v>1000</c:v>
                </c:pt>
              </c:numCache>
            </c:numRef>
          </c:cat>
          <c:val>
            <c:numRef>
              <c:f>Sheet1!$B$2:$B$4</c:f>
              <c:numCache>
                <c:formatCode>General</c:formatCode>
                <c:ptCount val="3"/>
                <c:pt idx="0">
                  <c:v>46</c:v>
                </c:pt>
                <c:pt idx="1">
                  <c:v>57</c:v>
                </c:pt>
                <c:pt idx="2">
                  <c:v>62</c:v>
                </c:pt>
              </c:numCache>
            </c:numRef>
          </c:val>
          <c:smooth val="0"/>
        </c:ser>
        <c:ser>
          <c:idx val="1"/>
          <c:order val="1"/>
          <c:tx>
            <c:strRef>
              <c:f>Sheet1!$C$1</c:f>
              <c:strCache>
                <c:ptCount val="1"/>
                <c:pt idx="0">
                  <c:v>16 I</c:v>
                </c:pt>
              </c:strCache>
            </c:strRef>
          </c:tx>
          <c:cat>
            <c:numRef>
              <c:f>Sheet1!$A$2:$A$4</c:f>
              <c:numCache>
                <c:formatCode>General</c:formatCode>
                <c:ptCount val="3"/>
                <c:pt idx="0">
                  <c:v>600</c:v>
                </c:pt>
                <c:pt idx="1">
                  <c:v>800</c:v>
                </c:pt>
                <c:pt idx="2">
                  <c:v>1000</c:v>
                </c:pt>
              </c:numCache>
            </c:numRef>
          </c:cat>
          <c:val>
            <c:numRef>
              <c:f>Sheet1!$C$2:$C$4</c:f>
              <c:numCache>
                <c:formatCode>General</c:formatCode>
                <c:ptCount val="3"/>
                <c:pt idx="0">
                  <c:v>54</c:v>
                </c:pt>
                <c:pt idx="1">
                  <c:v>63</c:v>
                </c:pt>
                <c:pt idx="2">
                  <c:v>67</c:v>
                </c:pt>
              </c:numCache>
            </c:numRef>
          </c:val>
          <c:smooth val="0"/>
        </c:ser>
        <c:ser>
          <c:idx val="2"/>
          <c:order val="2"/>
          <c:tx>
            <c:strRef>
              <c:f>Sheet1!$D$1</c:f>
              <c:strCache>
                <c:ptCount val="1"/>
                <c:pt idx="0">
                  <c:v>20 I</c:v>
                </c:pt>
              </c:strCache>
            </c:strRef>
          </c:tx>
          <c:cat>
            <c:numRef>
              <c:f>Sheet1!$A$2:$A$4</c:f>
              <c:numCache>
                <c:formatCode>General</c:formatCode>
                <c:ptCount val="3"/>
                <c:pt idx="0">
                  <c:v>600</c:v>
                </c:pt>
                <c:pt idx="1">
                  <c:v>800</c:v>
                </c:pt>
                <c:pt idx="2">
                  <c:v>1000</c:v>
                </c:pt>
              </c:numCache>
            </c:numRef>
          </c:cat>
          <c:val>
            <c:numRef>
              <c:f>Sheet1!$D$2:$D$4</c:f>
              <c:numCache>
                <c:formatCode>General</c:formatCode>
                <c:ptCount val="3"/>
                <c:pt idx="0">
                  <c:v>65</c:v>
                </c:pt>
                <c:pt idx="1">
                  <c:v>67</c:v>
                </c:pt>
                <c:pt idx="2">
                  <c:v>78</c:v>
                </c:pt>
              </c:numCache>
            </c:numRef>
          </c:val>
          <c:smooth val="0"/>
        </c:ser>
        <c:dLbls>
          <c:showLegendKey val="0"/>
          <c:showVal val="0"/>
          <c:showCatName val="0"/>
          <c:showSerName val="0"/>
          <c:showPercent val="0"/>
          <c:showBubbleSize val="0"/>
        </c:dLbls>
        <c:marker val="1"/>
        <c:smooth val="0"/>
        <c:axId val="211647488"/>
        <c:axId val="211649664"/>
      </c:lineChart>
      <c:catAx>
        <c:axId val="211647488"/>
        <c:scaling>
          <c:orientation val="minMax"/>
        </c:scaling>
        <c:delete val="0"/>
        <c:axPos val="b"/>
        <c:title>
          <c:tx>
            <c:rich>
              <a:bodyPr/>
              <a:lstStyle/>
              <a:p>
                <a:pPr>
                  <a:defRPr/>
                </a:pPr>
                <a:r>
                  <a:rPr lang="en-IN"/>
                  <a:t>RPM</a:t>
                </a:r>
              </a:p>
            </c:rich>
          </c:tx>
          <c:overlay val="0"/>
        </c:title>
        <c:numFmt formatCode="General" sourceLinked="1"/>
        <c:majorTickMark val="out"/>
        <c:minorTickMark val="none"/>
        <c:tickLblPos val="nextTo"/>
        <c:txPr>
          <a:bodyPr/>
          <a:lstStyle/>
          <a:p>
            <a:pPr>
              <a:defRPr lang="en-US"/>
            </a:pPr>
            <a:endParaRPr lang="en-US"/>
          </a:p>
        </c:txPr>
        <c:crossAx val="211649664"/>
        <c:crosses val="autoZero"/>
        <c:auto val="1"/>
        <c:lblAlgn val="ctr"/>
        <c:lblOffset val="100"/>
        <c:noMultiLvlLbl val="0"/>
      </c:catAx>
      <c:valAx>
        <c:axId val="211649664"/>
        <c:scaling>
          <c:orientation val="minMax"/>
        </c:scaling>
        <c:delete val="0"/>
        <c:axPos val="l"/>
        <c:title>
          <c:tx>
            <c:rich>
              <a:bodyPr rot="-5400000" vert="horz"/>
              <a:lstStyle/>
              <a:p>
                <a:pPr>
                  <a:defRPr/>
                </a:pPr>
                <a:r>
                  <a:rPr lang="en-IN"/>
                  <a:t>MRR(mg/min)</a:t>
                </a:r>
              </a:p>
            </c:rich>
          </c:tx>
          <c:overlay val="0"/>
        </c:title>
        <c:numFmt formatCode="General" sourceLinked="1"/>
        <c:majorTickMark val="out"/>
        <c:minorTickMark val="none"/>
        <c:tickLblPos val="nextTo"/>
        <c:txPr>
          <a:bodyPr/>
          <a:lstStyle/>
          <a:p>
            <a:pPr>
              <a:defRPr lang="en-US"/>
            </a:pPr>
            <a:endParaRPr lang="en-US"/>
          </a:p>
        </c:txPr>
        <c:crossAx val="211647488"/>
        <c:crosses val="autoZero"/>
        <c:crossBetween val="between"/>
      </c:valAx>
    </c:plotArea>
    <c:legend>
      <c:legendPos val="r"/>
      <c:layout>
        <c:manualLayout>
          <c:xMode val="edge"/>
          <c:yMode val="edge"/>
          <c:x val="0.72204583112160337"/>
          <c:y val="0.24515488033403343"/>
          <c:w val="0.24520230294616838"/>
          <c:h val="0.36875878972067211"/>
        </c:manualLayout>
      </c:layout>
      <c:overlay val="0"/>
      <c:txPr>
        <a:bodyPr/>
        <a:lstStyle/>
        <a:p>
          <a:pPr>
            <a:defRPr lang="en-US"/>
          </a:pPr>
          <a:endParaRPr lang="en-US"/>
        </a:p>
      </c:txPr>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13</Pages>
  <Words>2710</Words>
  <Characters>15448</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Windows User</cp:lastModifiedBy>
  <cp:revision>5</cp:revision>
  <dcterms:created xsi:type="dcterms:W3CDTF">2022-04-04T05:27:00Z</dcterms:created>
  <dcterms:modified xsi:type="dcterms:W3CDTF">2022-04-08T06:05:00Z</dcterms:modified>
</cp:coreProperties>
</file>