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CB4A" w14:textId="77777777" w:rsidR="00853A5C" w:rsidRPr="003B7926" w:rsidRDefault="00853A5C" w:rsidP="00853A5C">
      <w:pPr>
        <w:pStyle w:val="NormalWeb"/>
        <w:spacing w:before="240" w:beforeAutospacing="0" w:after="0" w:afterAutospacing="0"/>
        <w:ind w:left="-940"/>
        <w:jc w:val="both"/>
        <w:rPr>
          <w:b/>
          <w:bCs/>
          <w:sz w:val="36"/>
          <w:szCs w:val="36"/>
        </w:rPr>
      </w:pPr>
    </w:p>
    <w:p w14:paraId="50709702" w14:textId="77777777" w:rsidR="00853A5C" w:rsidRPr="003B7926" w:rsidRDefault="00853A5C" w:rsidP="00853A5C">
      <w:pPr>
        <w:pStyle w:val="NormalWeb"/>
        <w:spacing w:before="240" w:beforeAutospacing="0" w:after="0" w:afterAutospacing="0"/>
        <w:rPr>
          <w:b/>
          <w:bCs/>
          <w:sz w:val="36"/>
          <w:szCs w:val="36"/>
        </w:rPr>
      </w:pPr>
    </w:p>
    <w:p w14:paraId="3330EE85" w14:textId="14D5281D" w:rsidR="0019049D" w:rsidRPr="003B7926" w:rsidRDefault="0019049D" w:rsidP="00853A5C">
      <w:pPr>
        <w:pStyle w:val="NormalWeb"/>
        <w:spacing w:before="240" w:beforeAutospacing="0" w:after="0" w:afterAutospacing="0"/>
        <w:rPr>
          <w:b/>
          <w:bCs/>
          <w:sz w:val="36"/>
          <w:szCs w:val="36"/>
        </w:rPr>
      </w:pPr>
      <w:r w:rsidRPr="003B7926">
        <w:rPr>
          <w:b/>
          <w:bCs/>
          <w:sz w:val="36"/>
          <w:szCs w:val="36"/>
        </w:rPr>
        <w:t xml:space="preserve">A Review Paper </w:t>
      </w:r>
      <w:r w:rsidR="007030A9" w:rsidRPr="003B7926">
        <w:rPr>
          <w:b/>
          <w:bCs/>
          <w:sz w:val="36"/>
          <w:szCs w:val="36"/>
        </w:rPr>
        <w:t>on</w:t>
      </w:r>
      <w:r w:rsidRPr="003B7926">
        <w:rPr>
          <w:b/>
          <w:bCs/>
          <w:sz w:val="36"/>
          <w:szCs w:val="36"/>
        </w:rPr>
        <w:t xml:space="preserve"> Bounded Wildcards in Java Generics</w:t>
      </w:r>
    </w:p>
    <w:p w14:paraId="773B3144" w14:textId="50784DB8" w:rsidR="0019049D" w:rsidRPr="003B7926" w:rsidRDefault="0019049D" w:rsidP="00853A5C">
      <w:pPr>
        <w:pStyle w:val="NormalWeb"/>
        <w:spacing w:before="240" w:beforeAutospacing="0" w:after="0" w:afterAutospacing="0"/>
        <w:ind w:left="-940"/>
        <w:jc w:val="both"/>
        <w:rPr>
          <w:color w:val="000000"/>
          <w:sz w:val="22"/>
          <w:szCs w:val="22"/>
        </w:rPr>
      </w:pPr>
    </w:p>
    <w:p w14:paraId="4844C249" w14:textId="67B2EE5A" w:rsidR="00100B27" w:rsidRPr="003B7926" w:rsidRDefault="00134548" w:rsidP="00DB148C">
      <w:pPr>
        <w:pStyle w:val="NormalWeb"/>
        <w:spacing w:before="240" w:beforeAutospacing="0" w:after="0" w:afterAutospacing="0" w:line="276" w:lineRule="auto"/>
        <w:ind w:left="1220" w:firstLine="220"/>
        <w:rPr>
          <w:b/>
          <w:i/>
          <w:vertAlign w:val="superscript"/>
        </w:rPr>
      </w:pPr>
      <w:r w:rsidRPr="003B7926">
        <w:rPr>
          <w:b/>
          <w:bCs/>
          <w:color w:val="000000"/>
        </w:rPr>
        <w:t>Mohammed Sufiyan</w:t>
      </w:r>
      <w:r w:rsidRPr="003B7926">
        <w:rPr>
          <w:b/>
          <w:i/>
          <w:vertAlign w:val="superscript"/>
        </w:rPr>
        <w:t>1</w:t>
      </w:r>
      <w:r w:rsidRPr="003B7926">
        <w:t>*</w:t>
      </w:r>
      <w:r w:rsidR="00552789" w:rsidRPr="003B7926">
        <w:t xml:space="preserve">, </w:t>
      </w:r>
      <w:r w:rsidR="00552789" w:rsidRPr="003B7926">
        <w:rPr>
          <w:b/>
          <w:bCs/>
        </w:rPr>
        <w:t>Zeeshan Malik</w:t>
      </w:r>
      <w:r w:rsidR="00552789" w:rsidRPr="003B7926">
        <w:rPr>
          <w:b/>
          <w:i/>
        </w:rPr>
        <w:t xml:space="preserve"> </w:t>
      </w:r>
      <w:r w:rsidR="00552789" w:rsidRPr="003B7926">
        <w:rPr>
          <w:b/>
          <w:i/>
          <w:vertAlign w:val="superscript"/>
        </w:rPr>
        <w:t>2</w:t>
      </w:r>
      <w:r w:rsidR="00942E4D" w:rsidRPr="003B7926">
        <w:rPr>
          <w:b/>
          <w:bCs/>
          <w:color w:val="000000"/>
        </w:rPr>
        <w:t>,</w:t>
      </w:r>
      <w:r w:rsidR="00942E4D" w:rsidRPr="003B7926">
        <w:rPr>
          <w:b/>
          <w:bCs/>
          <w:kern w:val="36"/>
          <w:lang w:eastAsia="en-IN"/>
        </w:rPr>
        <w:t xml:space="preserve"> Abubakar Osman</w:t>
      </w:r>
      <w:r w:rsidR="00942E4D" w:rsidRPr="003B7926">
        <w:rPr>
          <w:b/>
          <w:i/>
          <w:vertAlign w:val="superscript"/>
        </w:rPr>
        <w:t>3</w:t>
      </w:r>
    </w:p>
    <w:p w14:paraId="185CBCAC" w14:textId="490EBB70" w:rsidR="00100B27" w:rsidRPr="003B7926" w:rsidRDefault="00100B27" w:rsidP="00DB148C">
      <w:pPr>
        <w:spacing w:after="120" w:line="276" w:lineRule="auto"/>
        <w:jc w:val="center"/>
        <w:outlineLvl w:val="0"/>
        <w:rPr>
          <w:rFonts w:ascii="Times New Roman" w:eastAsia="Times New Roman" w:hAnsi="Times New Roman" w:cs="Times New Roman"/>
          <w:sz w:val="24"/>
          <w:szCs w:val="24"/>
        </w:rPr>
      </w:pPr>
      <w:r w:rsidRPr="003B7926">
        <w:rPr>
          <w:rFonts w:ascii="Times New Roman" w:eastAsia="Times New Roman" w:hAnsi="Times New Roman" w:cs="Times New Roman"/>
          <w:vertAlign w:val="superscript"/>
        </w:rPr>
        <w:t>1</w:t>
      </w:r>
      <w:r w:rsidRPr="003B7926">
        <w:rPr>
          <w:rFonts w:ascii="Times New Roman" w:eastAsia="Times New Roman" w:hAnsi="Times New Roman" w:cs="Times New Roman"/>
          <w:sz w:val="24"/>
          <w:szCs w:val="24"/>
        </w:rPr>
        <w:t>computer Science, Universi</w:t>
      </w:r>
      <w:r w:rsidR="00CD2E74" w:rsidRPr="003B7926">
        <w:rPr>
          <w:rFonts w:ascii="Times New Roman" w:eastAsia="Times New Roman" w:hAnsi="Times New Roman" w:cs="Times New Roman"/>
          <w:sz w:val="24"/>
          <w:szCs w:val="24"/>
        </w:rPr>
        <w:t>ty B</w:t>
      </w:r>
      <w:r w:rsidR="00A6134B" w:rsidRPr="003B7926">
        <w:rPr>
          <w:rFonts w:ascii="Times New Roman" w:eastAsia="Times New Roman" w:hAnsi="Times New Roman" w:cs="Times New Roman"/>
          <w:sz w:val="24"/>
          <w:szCs w:val="24"/>
        </w:rPr>
        <w:t xml:space="preserve"> </w:t>
      </w:r>
      <w:r w:rsidR="00CD2E74" w:rsidRPr="003B7926">
        <w:rPr>
          <w:rFonts w:ascii="Times New Roman" w:eastAsia="Times New Roman" w:hAnsi="Times New Roman" w:cs="Times New Roman"/>
          <w:sz w:val="24"/>
          <w:szCs w:val="24"/>
        </w:rPr>
        <w:t>D</w:t>
      </w:r>
      <w:r w:rsidR="00A6134B" w:rsidRPr="003B7926">
        <w:rPr>
          <w:rFonts w:ascii="Times New Roman" w:eastAsia="Times New Roman" w:hAnsi="Times New Roman" w:cs="Times New Roman"/>
          <w:sz w:val="24"/>
          <w:szCs w:val="24"/>
        </w:rPr>
        <w:t xml:space="preserve"> </w:t>
      </w:r>
      <w:r w:rsidR="00CD2E74" w:rsidRPr="003B7926">
        <w:rPr>
          <w:rFonts w:ascii="Times New Roman" w:eastAsia="Times New Roman" w:hAnsi="Times New Roman" w:cs="Times New Roman"/>
          <w:sz w:val="24"/>
          <w:szCs w:val="24"/>
        </w:rPr>
        <w:t xml:space="preserve">T </w:t>
      </w:r>
      <w:r w:rsidR="00A6134B" w:rsidRPr="003B7926">
        <w:rPr>
          <w:rFonts w:ascii="Times New Roman" w:eastAsia="Times New Roman" w:hAnsi="Times New Roman" w:cs="Times New Roman"/>
          <w:sz w:val="24"/>
          <w:szCs w:val="24"/>
        </w:rPr>
        <w:t>Collage</w:t>
      </w:r>
      <w:r w:rsidRPr="003B7926">
        <w:rPr>
          <w:rFonts w:ascii="Times New Roman" w:eastAsia="Times New Roman" w:hAnsi="Times New Roman" w:cs="Times New Roman"/>
          <w:sz w:val="24"/>
          <w:szCs w:val="24"/>
        </w:rPr>
        <w:t xml:space="preserve"> </w:t>
      </w:r>
      <w:r w:rsidR="00CD2E74" w:rsidRPr="003B7926">
        <w:rPr>
          <w:rFonts w:ascii="Times New Roman" w:eastAsia="Times New Roman" w:hAnsi="Times New Roman" w:cs="Times New Roman"/>
          <w:sz w:val="24"/>
          <w:szCs w:val="24"/>
        </w:rPr>
        <w:t>of Engineering</w:t>
      </w:r>
      <w:r w:rsidRPr="003B7926">
        <w:rPr>
          <w:rFonts w:ascii="Times New Roman" w:eastAsia="Times New Roman" w:hAnsi="Times New Roman" w:cs="Times New Roman"/>
          <w:sz w:val="24"/>
          <w:szCs w:val="24"/>
        </w:rPr>
        <w:t>, India</w:t>
      </w:r>
    </w:p>
    <w:p w14:paraId="0A2122FC" w14:textId="20E20030" w:rsidR="00552789" w:rsidRPr="003B7926" w:rsidRDefault="003654B9" w:rsidP="00DB148C">
      <w:pPr>
        <w:spacing w:after="120" w:line="276" w:lineRule="auto"/>
        <w:jc w:val="center"/>
        <w:outlineLvl w:val="0"/>
        <w:rPr>
          <w:rFonts w:ascii="Times New Roman" w:eastAsia="Times New Roman" w:hAnsi="Times New Roman" w:cs="Times New Roman"/>
          <w:sz w:val="24"/>
          <w:szCs w:val="24"/>
        </w:rPr>
      </w:pPr>
      <w:r w:rsidRPr="003B7926">
        <w:rPr>
          <w:rFonts w:ascii="Times New Roman" w:eastAsia="Times New Roman" w:hAnsi="Times New Roman" w:cs="Times New Roman"/>
          <w:vertAlign w:val="superscript"/>
        </w:rPr>
        <w:t>2</w:t>
      </w:r>
      <w:r w:rsidR="00552789" w:rsidRPr="003B7926">
        <w:rPr>
          <w:rFonts w:ascii="Times New Roman" w:eastAsia="Times New Roman" w:hAnsi="Times New Roman" w:cs="Times New Roman"/>
          <w:sz w:val="24"/>
          <w:szCs w:val="24"/>
        </w:rPr>
        <w:t>computer Science, Jain Institute of Technology, India</w:t>
      </w:r>
    </w:p>
    <w:p w14:paraId="3447E4E1" w14:textId="726ED4AE" w:rsidR="00552789" w:rsidRPr="003B7926" w:rsidRDefault="003654B9" w:rsidP="00DB148C">
      <w:pPr>
        <w:spacing w:after="120" w:line="276" w:lineRule="auto"/>
        <w:jc w:val="center"/>
        <w:outlineLvl w:val="0"/>
        <w:rPr>
          <w:rFonts w:ascii="Times New Roman" w:eastAsia="Times New Roman" w:hAnsi="Times New Roman" w:cs="Times New Roman"/>
          <w:sz w:val="24"/>
          <w:szCs w:val="24"/>
        </w:rPr>
      </w:pPr>
      <w:r w:rsidRPr="003B7926">
        <w:rPr>
          <w:rFonts w:ascii="Times New Roman" w:eastAsia="Times New Roman" w:hAnsi="Times New Roman" w:cs="Times New Roman"/>
          <w:vertAlign w:val="superscript"/>
        </w:rPr>
        <w:t>3</w:t>
      </w:r>
      <w:r w:rsidR="00552789" w:rsidRPr="003B7926">
        <w:rPr>
          <w:rFonts w:ascii="Times New Roman" w:eastAsia="Times New Roman" w:hAnsi="Times New Roman" w:cs="Times New Roman"/>
          <w:sz w:val="24"/>
          <w:szCs w:val="24"/>
        </w:rPr>
        <w:t>computer Science, Jain Institute of Technology, India</w:t>
      </w:r>
    </w:p>
    <w:p w14:paraId="467673C2" w14:textId="77777777" w:rsidR="00F673B9" w:rsidRPr="003B7926" w:rsidRDefault="00F673B9" w:rsidP="00F673B9">
      <w:pPr>
        <w:pStyle w:val="NormalWeb"/>
        <w:spacing w:before="240" w:beforeAutospacing="0" w:after="0" w:afterAutospacing="0"/>
        <w:jc w:val="both"/>
      </w:pPr>
    </w:p>
    <w:p w14:paraId="03723567" w14:textId="77777777" w:rsidR="00853A5C" w:rsidRPr="003B7926" w:rsidRDefault="0019049D" w:rsidP="00853A5C">
      <w:pPr>
        <w:pStyle w:val="NormalWeb"/>
        <w:spacing w:before="240" w:beforeAutospacing="0" w:after="0" w:afterAutospacing="0"/>
        <w:ind w:left="-940"/>
        <w:jc w:val="center"/>
      </w:pPr>
      <w:r w:rsidRPr="003B7926">
        <w:rPr>
          <w:b/>
          <w:bCs/>
        </w:rPr>
        <w:t>Abstract</w:t>
      </w:r>
    </w:p>
    <w:p w14:paraId="18C34AB8" w14:textId="77777777" w:rsidR="00A60C71" w:rsidRDefault="00053984" w:rsidP="00A60C71">
      <w:pPr>
        <w:pStyle w:val="NormalWeb"/>
        <w:spacing w:before="240"/>
        <w:ind w:left="-940"/>
        <w:jc w:val="both"/>
      </w:pPr>
      <w:r w:rsidRPr="00053984">
        <w:t>programming by enabling programmers to create code that is compile-time type safe and can work on a variety of objects. Bounded wildcards are one of the most sophisticated elements of Java Generics. They provide a sophisticated method of putting restrictions on type parameters, which improves the accuracy and adaptability of generic programming. This review paper offers a thorough investigation of bounded wildcards, with an emphasis on upper and lower bounds. The type argument is restricted by upper limit wildcards () to be a subtype of a given type T, including T itself. This is especially helpful when reading data from a collection without changing it.</w:t>
      </w:r>
      <w:r w:rsidR="00DC2733" w:rsidRPr="003B7926">
        <w:t xml:space="preserve"> </w:t>
      </w:r>
      <w:r w:rsidR="00DC2733" w:rsidRPr="003B7926">
        <w:t>On the other hand, when adding entries to a collection while preserving type safety, lower bounded wildcards () enable the type argument to be a supertype of T, even T itself. The study explores the useful uses of bounded wildcards in class design and method signatures, emphasizing how they affect the robustness and flexibility of the code. Along with typical problems and best practices related to their utilization, case studies and real-world examples are provided for context</w:t>
      </w:r>
      <w:r w:rsidR="00561EED" w:rsidRPr="003B7926">
        <w:t xml:space="preserve">. </w:t>
      </w:r>
      <w:r w:rsidR="00561EED" w:rsidRPr="003B7926">
        <w:t>This work seeks to give a comprehensive knowledge of bounded wildcards, emphasizing their role in boosting generic programming and encouraging more flexible and maintainable code through an intensive examination of current literature and theoretical ideas.</w:t>
      </w:r>
    </w:p>
    <w:p w14:paraId="11CDFD89" w14:textId="31BF739E" w:rsidR="00853A5C" w:rsidRPr="003B7926" w:rsidRDefault="008A2C0A" w:rsidP="00A60C71">
      <w:pPr>
        <w:pStyle w:val="NormalWeb"/>
        <w:spacing w:before="240"/>
        <w:ind w:left="-940"/>
        <w:jc w:val="both"/>
      </w:pPr>
      <w:r w:rsidRPr="003B7926">
        <w:rPr>
          <w:b/>
          <w:bCs/>
        </w:rPr>
        <w:t>Keyword:</w:t>
      </w:r>
      <w:r w:rsidRPr="003B7926">
        <w:t xml:space="preserve"> </w:t>
      </w:r>
      <w:r w:rsidRPr="003B7926">
        <w:rPr>
          <w:color w:val="000000"/>
        </w:rPr>
        <w:t>Java Generics, bounded wildcards</w:t>
      </w:r>
      <w:r w:rsidR="00C94D44" w:rsidRPr="003B7926">
        <w:rPr>
          <w:color w:val="000000"/>
        </w:rPr>
        <w:t>.</w:t>
      </w:r>
    </w:p>
    <w:p w14:paraId="39971238" w14:textId="77777777" w:rsidR="00853A5C" w:rsidRPr="003B7926" w:rsidRDefault="00853A5C" w:rsidP="00853A5C">
      <w:pPr>
        <w:pStyle w:val="NormalWeb"/>
        <w:spacing w:before="240" w:beforeAutospacing="0" w:after="0" w:afterAutospacing="0"/>
        <w:ind w:left="-940"/>
        <w:jc w:val="both"/>
        <w:rPr>
          <w:b/>
          <w:bCs/>
          <w:caps/>
        </w:rPr>
      </w:pPr>
    </w:p>
    <w:p w14:paraId="083EF5BB" w14:textId="2684394D" w:rsidR="0019049D" w:rsidRPr="003B7926" w:rsidRDefault="0019049D" w:rsidP="00853A5C">
      <w:pPr>
        <w:pStyle w:val="NormalWeb"/>
        <w:spacing w:before="240" w:beforeAutospacing="0" w:after="0" w:afterAutospacing="0"/>
        <w:ind w:left="-940"/>
        <w:jc w:val="both"/>
      </w:pPr>
      <w:r w:rsidRPr="003B7926">
        <w:rPr>
          <w:b/>
          <w:bCs/>
          <w:caps/>
        </w:rPr>
        <w:t>Introduction</w:t>
      </w:r>
    </w:p>
    <w:p w14:paraId="42DE8FAE" w14:textId="77777777" w:rsidR="00C357EF" w:rsidRPr="00C357EF" w:rsidRDefault="00C357EF" w:rsidP="00C357EF">
      <w:pPr>
        <w:pStyle w:val="NormalWeb"/>
        <w:spacing w:before="240"/>
        <w:ind w:left="-940"/>
        <w:jc w:val="both"/>
      </w:pPr>
      <w:r w:rsidRPr="00C357EF">
        <w:t>Java's generics offer a robust method for type-safe programming by enabling parameterization of types. Developers are able to design more reusable and adaptable code using this feature. The idea of bounded wildcards, which provides a means of defining restrictions on the types that can be used, is an essential component of Java Generics. These limitations lessen the possibility of runtime problems and help guarantee that code operates as intended. The definitions, varieties, and real-world uses of bounded wildcards are all covered in detail in this review study. Writing solid, stable code and utilizing the full potential of generics need an understanding of bounded wildcards.</w:t>
      </w:r>
    </w:p>
    <w:p w14:paraId="4A38B92F" w14:textId="367E463F" w:rsidR="0019049D" w:rsidRPr="003B7926" w:rsidRDefault="0019049D" w:rsidP="00853A5C">
      <w:pPr>
        <w:pStyle w:val="NormalWeb"/>
        <w:spacing w:before="240" w:beforeAutospacing="0" w:after="0" w:afterAutospacing="0"/>
        <w:ind w:left="-940"/>
        <w:jc w:val="both"/>
      </w:pPr>
    </w:p>
    <w:p w14:paraId="01D3873F" w14:textId="77777777" w:rsidR="00491FBA" w:rsidRPr="003B7926" w:rsidRDefault="00491FBA" w:rsidP="00491FBA">
      <w:pPr>
        <w:pStyle w:val="NormalWeb"/>
        <w:spacing w:before="240" w:after="0"/>
        <w:ind w:left="-940"/>
        <w:jc w:val="both"/>
        <w:rPr>
          <w:b/>
          <w:bCs/>
        </w:rPr>
      </w:pPr>
      <w:r w:rsidRPr="003B7926">
        <w:rPr>
          <w:b/>
          <w:bCs/>
        </w:rPr>
        <w:t>Definition and Purpose of Wildcards in Java Generics:</w:t>
      </w:r>
    </w:p>
    <w:p w14:paraId="5ADA0BB2" w14:textId="77777777" w:rsidR="00C97579" w:rsidRPr="003B7926" w:rsidRDefault="00491FBA" w:rsidP="00C97579">
      <w:pPr>
        <w:pStyle w:val="NormalWeb"/>
        <w:spacing w:before="240" w:after="0"/>
        <w:ind w:left="-940"/>
        <w:jc w:val="both"/>
        <w:rPr>
          <w:b/>
          <w:bCs/>
        </w:rPr>
      </w:pPr>
      <w:r w:rsidRPr="003B7926">
        <w:rPr>
          <w:b/>
          <w:bCs/>
        </w:rPr>
        <w:t>Definition:</w:t>
      </w:r>
    </w:p>
    <w:p w14:paraId="536FC5D6" w14:textId="6DD9E2AD" w:rsidR="00C97579" w:rsidRPr="003B7926" w:rsidRDefault="00C97579" w:rsidP="00C97579">
      <w:pPr>
        <w:pStyle w:val="NormalWeb"/>
        <w:spacing w:before="240" w:after="0"/>
        <w:ind w:left="-940"/>
        <w:jc w:val="both"/>
        <w:rPr>
          <w:b/>
          <w:bCs/>
        </w:rPr>
      </w:pPr>
      <w:r w:rsidRPr="003B7926">
        <w:lastRenderedPageBreak/>
        <w:t>In Java generics, wildcards are unique symbols that stand in for an unidentified type. They can be used to indicate that the type is not defined and can be any type in a variety of contexts, including method parameters, return types, and variables. They are indicated by a question mark ({?}).</w:t>
      </w:r>
    </w:p>
    <w:p w14:paraId="637644A7" w14:textId="77777777" w:rsidR="0083047A" w:rsidRPr="003B7926" w:rsidRDefault="00491FBA" w:rsidP="0083047A">
      <w:pPr>
        <w:pStyle w:val="NormalWeb"/>
        <w:spacing w:before="240" w:after="0"/>
        <w:ind w:left="-940"/>
        <w:jc w:val="both"/>
        <w:rPr>
          <w:b/>
          <w:bCs/>
        </w:rPr>
      </w:pPr>
      <w:r w:rsidRPr="003B7926">
        <w:rPr>
          <w:b/>
          <w:bCs/>
        </w:rPr>
        <w:t>Purpose and Need:</w:t>
      </w:r>
    </w:p>
    <w:p w14:paraId="3C51E3D7" w14:textId="4F2A7066" w:rsidR="008D191F" w:rsidRPr="003B7926" w:rsidRDefault="0083047A" w:rsidP="00975953">
      <w:pPr>
        <w:pStyle w:val="NormalWeb"/>
        <w:spacing w:before="240" w:after="0"/>
        <w:ind w:left="-940"/>
        <w:jc w:val="both"/>
        <w:rPr>
          <w:b/>
          <w:bCs/>
        </w:rPr>
      </w:pPr>
      <w:r w:rsidRPr="003B7926">
        <w:t>Code can be made more flexible and reusable by using wildcards. They make it possible for programmers to create classes and methods that are loosely tied to particular kinds and can be used on a range of types. When working with collections of objects, this is especially helpful because it makes procedures more general-purpose and adaptable. Code can be more flexible to various data types by utilizing wildcards, which lowers redundancy and improves maintainability. In programming, wildcards allow for more abstraction and generalization while also assisting in ensuring type safety.</w:t>
      </w:r>
    </w:p>
    <w:p w14:paraId="7D2513C4" w14:textId="77777777" w:rsidR="0019049D" w:rsidRPr="003B7926" w:rsidRDefault="0019049D" w:rsidP="00853A5C">
      <w:pPr>
        <w:pStyle w:val="NormalWeb"/>
        <w:spacing w:before="240" w:beforeAutospacing="0" w:after="0" w:afterAutospacing="0"/>
        <w:ind w:left="-940"/>
        <w:jc w:val="both"/>
      </w:pPr>
      <w:r w:rsidRPr="003B7926">
        <w:rPr>
          <w:b/>
          <w:bCs/>
        </w:rPr>
        <w:t>Wildcards and Variance:</w:t>
      </w:r>
    </w:p>
    <w:p w14:paraId="111FBC92" w14:textId="2559C28B" w:rsidR="0019049D" w:rsidRPr="003B7926" w:rsidRDefault="0019049D" w:rsidP="00853A5C">
      <w:pPr>
        <w:pStyle w:val="NormalWeb"/>
        <w:spacing w:before="240" w:beforeAutospacing="0" w:after="0" w:afterAutospacing="0"/>
        <w:ind w:left="-940"/>
        <w:jc w:val="both"/>
        <w:rPr>
          <w:color w:val="000000"/>
        </w:rPr>
      </w:pPr>
      <w:r w:rsidRPr="003B7926">
        <w:rPr>
          <w:color w:val="000000"/>
        </w:rPr>
        <w:t>The introduction of wildcards was intended to increase the flexibility of generics. The {?} sign represents wildcards, which can be constrained to limit the type parameter to a particular range. There are two main categories of bounded wildcards:</w:t>
      </w:r>
    </w:p>
    <w:p w14:paraId="356944C3" w14:textId="77777777" w:rsidR="008D191F" w:rsidRPr="003B7926" w:rsidRDefault="008D191F" w:rsidP="00853A5C">
      <w:pPr>
        <w:pStyle w:val="NormalWeb"/>
        <w:spacing w:before="240" w:beforeAutospacing="0" w:after="0" w:afterAutospacing="0"/>
        <w:ind w:left="-940"/>
        <w:jc w:val="both"/>
      </w:pPr>
    </w:p>
    <w:p w14:paraId="4E075C4F" w14:textId="7F89184C" w:rsidR="0019049D" w:rsidRPr="003B7926" w:rsidRDefault="0019049D" w:rsidP="00853A5C">
      <w:pPr>
        <w:pStyle w:val="NormalWeb"/>
        <w:spacing w:before="240" w:beforeAutospacing="0" w:after="0" w:afterAutospacing="0"/>
        <w:ind w:left="-940"/>
        <w:jc w:val="both"/>
      </w:pPr>
      <w:r w:rsidRPr="003B7926">
        <w:rPr>
          <w:b/>
          <w:bCs/>
        </w:rPr>
        <w:t>1.</w:t>
      </w:r>
      <w:r w:rsidRPr="003B7926">
        <w:t xml:space="preserve"> </w:t>
      </w:r>
      <w:r w:rsidRPr="003B7926">
        <w:rPr>
          <w:b/>
          <w:bCs/>
        </w:rPr>
        <w:t>Cards with Upper Boundary ({extends T}):</w:t>
      </w:r>
    </w:p>
    <w:p w14:paraId="0B6D236F" w14:textId="77777777" w:rsidR="0019049D" w:rsidRPr="003B7926" w:rsidRDefault="0019049D" w:rsidP="00853A5C">
      <w:pPr>
        <w:pStyle w:val="NormalWeb"/>
        <w:spacing w:before="240" w:beforeAutospacing="0" w:after="0" w:afterAutospacing="0"/>
        <w:ind w:left="-940"/>
        <w:jc w:val="both"/>
        <w:rPr>
          <w:color w:val="000000"/>
        </w:rPr>
      </w:pPr>
      <w:r w:rsidRPr="003B7926">
        <w:rPr>
          <w:color w:val="000000"/>
        </w:rPr>
        <w:t>These permit any type to be a subtype of {T} for a type parameter. While writing is restricted to maintain type safety, this type of covariance permits safe data reading.</w:t>
      </w:r>
    </w:p>
    <w:p w14:paraId="18F34A09" w14:textId="77777777" w:rsidR="008D191F" w:rsidRPr="003B7926" w:rsidRDefault="008D191F" w:rsidP="00853A5C">
      <w:pPr>
        <w:pStyle w:val="NormalWeb"/>
        <w:spacing w:before="240" w:beforeAutospacing="0" w:after="0" w:afterAutospacing="0"/>
        <w:ind w:left="-940"/>
        <w:jc w:val="both"/>
      </w:pPr>
    </w:p>
    <w:p w14:paraId="7AD5E52A" w14:textId="49761897" w:rsidR="0019049D" w:rsidRPr="003B7926" w:rsidRDefault="0019049D" w:rsidP="00853A5C">
      <w:pPr>
        <w:pStyle w:val="NormalWeb"/>
        <w:spacing w:before="240" w:beforeAutospacing="0" w:after="0" w:afterAutospacing="0"/>
        <w:ind w:left="-940"/>
        <w:jc w:val="both"/>
      </w:pPr>
      <w:r w:rsidRPr="003B7926">
        <w:rPr>
          <w:b/>
          <w:bCs/>
        </w:rPr>
        <w:t>2.</w:t>
      </w:r>
      <w:r w:rsidRPr="003B7926">
        <w:t xml:space="preserve"> </w:t>
      </w:r>
      <w:r w:rsidRPr="003B7926">
        <w:rPr>
          <w:b/>
          <w:bCs/>
        </w:rPr>
        <w:t>The {super T} Lower Bounded Wildcards:</w:t>
      </w:r>
    </w:p>
    <w:p w14:paraId="7AC56D06" w14:textId="77777777" w:rsidR="0019049D" w:rsidRPr="003B7926" w:rsidRDefault="0019049D" w:rsidP="00853A5C">
      <w:pPr>
        <w:pStyle w:val="NormalWeb"/>
        <w:spacing w:before="240" w:beforeAutospacing="0" w:after="0" w:afterAutospacing="0"/>
        <w:ind w:left="-940"/>
        <w:jc w:val="both"/>
      </w:pPr>
      <w:r w:rsidRPr="003B7926">
        <w:rPr>
          <w:color w:val="000000"/>
        </w:rPr>
        <w:t>These permit any type that is a {T} supertype to be used as a type argument. In order to maintain type safety, this type of contravariance limits reading while allowing safe data writing.</w:t>
      </w:r>
    </w:p>
    <w:p w14:paraId="752A0DFD" w14:textId="529A31CB" w:rsidR="0019049D" w:rsidRPr="003B7926" w:rsidRDefault="0019049D" w:rsidP="00853A5C">
      <w:pPr>
        <w:pStyle w:val="NormalWeb"/>
        <w:spacing w:before="240" w:beforeAutospacing="0" w:after="0" w:afterAutospacing="0"/>
        <w:ind w:left="-940"/>
        <w:jc w:val="both"/>
      </w:pPr>
      <w:r w:rsidRPr="003B7926">
        <w:rPr>
          <w:color w:val="000000"/>
        </w:rPr>
        <w:t>A theoretical framework for comprehending how bounded wildcards manage type relationships in generics is provided by the seminal work on variance-based subtyping by Igarashi, Pierce, and Wadler (1999).</w:t>
      </w:r>
    </w:p>
    <w:p w14:paraId="5B9BF48E" w14:textId="63ED86A5" w:rsidR="008A2C0A" w:rsidRPr="003B7926" w:rsidRDefault="008A2C0A" w:rsidP="00EC05B3">
      <w:pPr>
        <w:pStyle w:val="NormalWeb"/>
        <w:spacing w:before="240" w:beforeAutospacing="0" w:after="0" w:afterAutospacing="0"/>
        <w:jc w:val="both"/>
        <w:rPr>
          <w:color w:val="000000"/>
        </w:rPr>
      </w:pPr>
    </w:p>
    <w:p w14:paraId="4FD701D9" w14:textId="0901C128" w:rsidR="0019049D" w:rsidRPr="003B7926" w:rsidRDefault="0019049D" w:rsidP="00853A5C">
      <w:pPr>
        <w:pStyle w:val="NormalWeb"/>
        <w:spacing w:before="240" w:beforeAutospacing="0" w:after="0" w:afterAutospacing="0"/>
        <w:ind w:left="-940"/>
        <w:jc w:val="both"/>
        <w:rPr>
          <w:color w:val="000000"/>
        </w:rPr>
      </w:pPr>
      <w:r w:rsidRPr="003B7926">
        <w:rPr>
          <w:b/>
          <w:bCs/>
        </w:rPr>
        <w:t>Implementation in Java:</w:t>
      </w:r>
    </w:p>
    <w:p w14:paraId="61CEFF65" w14:textId="2A534318" w:rsidR="0019049D" w:rsidRPr="003B7926" w:rsidRDefault="0019049D" w:rsidP="00853A5C">
      <w:pPr>
        <w:pStyle w:val="NormalWeb"/>
        <w:spacing w:before="240" w:beforeAutospacing="0" w:after="0" w:afterAutospacing="0"/>
        <w:ind w:left="-940"/>
        <w:jc w:val="both"/>
        <w:rPr>
          <w:color w:val="000000"/>
        </w:rPr>
      </w:pPr>
      <w:r w:rsidRPr="003B7926">
        <w:rPr>
          <w:color w:val="000000"/>
        </w:rPr>
        <w:t>Bracha et al. (2001) demonstrated how the addition of wildcards to Java significantly improved the language's type system. The design sought to provide the flexibility required for generic programming without sacrificing type safety. Practical requirements from real-world programming and theoretical understandings from type the</w:t>
      </w:r>
    </w:p>
    <w:p w14:paraId="3EC9A4DE" w14:textId="77777777" w:rsidR="008D191F" w:rsidRPr="003B7926" w:rsidRDefault="008D191F" w:rsidP="00853A5C">
      <w:pPr>
        <w:pStyle w:val="NormalWeb"/>
        <w:spacing w:before="240" w:beforeAutospacing="0" w:after="0" w:afterAutospacing="0"/>
        <w:ind w:left="-940"/>
        <w:jc w:val="both"/>
      </w:pPr>
    </w:p>
    <w:p w14:paraId="67703442" w14:textId="5741B51A" w:rsidR="0019049D" w:rsidRPr="003B7926" w:rsidRDefault="0019049D" w:rsidP="00853A5C">
      <w:pPr>
        <w:pStyle w:val="NormalWeb"/>
        <w:spacing w:before="240" w:beforeAutospacing="0" w:after="0" w:afterAutospacing="0"/>
        <w:ind w:left="-940"/>
        <w:jc w:val="both"/>
      </w:pPr>
      <w:r w:rsidRPr="003B7926">
        <w:rPr>
          <w:b/>
          <w:bCs/>
          <w:caps/>
        </w:rPr>
        <w:t>Practical Applications</w:t>
      </w:r>
    </w:p>
    <w:p w14:paraId="79D8347C" w14:textId="0ECD87EE" w:rsidR="008A2C0A" w:rsidRPr="003B7926" w:rsidRDefault="0019049D" w:rsidP="00853A5C">
      <w:pPr>
        <w:pStyle w:val="NormalWeb"/>
        <w:spacing w:before="240" w:beforeAutospacing="0" w:after="0" w:afterAutospacing="0"/>
        <w:ind w:left="-940"/>
        <w:jc w:val="both"/>
      </w:pPr>
      <w:r w:rsidRPr="003B7926">
        <w:rPr>
          <w:b/>
          <w:bCs/>
        </w:rPr>
        <w:t>Flexibility in Method Parameters</w:t>
      </w:r>
    </w:p>
    <w:p w14:paraId="33E617AB" w14:textId="26648893" w:rsidR="0019049D" w:rsidRPr="003B7926" w:rsidRDefault="0019049D" w:rsidP="00853A5C">
      <w:pPr>
        <w:pStyle w:val="NormalWeb"/>
        <w:spacing w:before="240" w:beforeAutospacing="0" w:after="0" w:afterAutospacing="0"/>
        <w:ind w:left="-940"/>
        <w:jc w:val="both"/>
      </w:pPr>
      <w:r w:rsidRPr="003B7926">
        <w:rPr>
          <w:color w:val="000000"/>
        </w:rPr>
        <w:t>Methods can be more flexible by accepting a wider variety of types thanks to bounded wildcards. For instance, an upper bounded wildcard can be used by a method intended for processing numbers to take any list of components that are {Number} subtypes:</w:t>
      </w:r>
    </w:p>
    <w:p w14:paraId="76C1A7A8" w14:textId="7DE474FF" w:rsidR="0019049D" w:rsidRPr="003B7926" w:rsidRDefault="0019049D" w:rsidP="00853A5C">
      <w:pPr>
        <w:pStyle w:val="NormalWeb"/>
        <w:spacing w:before="240" w:beforeAutospacing="0" w:after="0" w:afterAutospacing="0"/>
        <w:ind w:left="-940"/>
        <w:jc w:val="both"/>
      </w:pPr>
      <w:r w:rsidRPr="003B7926">
        <w:rPr>
          <w:color w:val="000000"/>
        </w:rPr>
        <w:t>```java</w:t>
      </w:r>
    </w:p>
    <w:p w14:paraId="7E49C666" w14:textId="173A62D9" w:rsidR="0019049D" w:rsidRPr="003B7926" w:rsidRDefault="0019049D" w:rsidP="00853A5C">
      <w:pPr>
        <w:pStyle w:val="NormalWeb"/>
        <w:spacing w:before="240" w:beforeAutospacing="0" w:after="0" w:afterAutospacing="0"/>
        <w:ind w:left="-940"/>
        <w:jc w:val="both"/>
      </w:pPr>
      <w:r w:rsidRPr="003B7926">
        <w:rPr>
          <w:color w:val="000000"/>
        </w:rPr>
        <w:t xml:space="preserve">public void </w:t>
      </w:r>
      <w:r w:rsidR="008A2C0A" w:rsidRPr="003B7926">
        <w:rPr>
          <w:color w:val="000000"/>
        </w:rPr>
        <w:t>processElements(</w:t>
      </w:r>
      <w:r w:rsidRPr="003B7926">
        <w:rPr>
          <w:color w:val="000000"/>
        </w:rPr>
        <w:t>List&lt;? extends Number&gt; list) {</w:t>
      </w:r>
    </w:p>
    <w:p w14:paraId="33135B76" w14:textId="77777777" w:rsidR="00A60C71" w:rsidRDefault="00A60C71" w:rsidP="00C94D44">
      <w:pPr>
        <w:pStyle w:val="NormalWeb"/>
        <w:spacing w:before="240" w:beforeAutospacing="0" w:after="0" w:afterAutospacing="0"/>
        <w:ind w:left="-940"/>
        <w:jc w:val="both"/>
        <w:rPr>
          <w:color w:val="000000"/>
        </w:rPr>
      </w:pPr>
    </w:p>
    <w:p w14:paraId="42951D2F" w14:textId="77777777" w:rsidR="00A60C71" w:rsidRDefault="00A60C71" w:rsidP="00C94D44">
      <w:pPr>
        <w:pStyle w:val="NormalWeb"/>
        <w:spacing w:before="240" w:beforeAutospacing="0" w:after="0" w:afterAutospacing="0"/>
        <w:ind w:left="-940"/>
        <w:jc w:val="both"/>
        <w:rPr>
          <w:color w:val="000000"/>
        </w:rPr>
      </w:pPr>
    </w:p>
    <w:p w14:paraId="19C0942D" w14:textId="08A87B76" w:rsidR="008D191F" w:rsidRPr="003B7926" w:rsidRDefault="0019049D" w:rsidP="00C94D44">
      <w:pPr>
        <w:pStyle w:val="NormalWeb"/>
        <w:spacing w:before="240" w:beforeAutospacing="0" w:after="0" w:afterAutospacing="0"/>
        <w:ind w:left="-940"/>
        <w:jc w:val="both"/>
        <w:rPr>
          <w:color w:val="000000"/>
        </w:rPr>
      </w:pPr>
      <w:r w:rsidRPr="003B7926">
        <w:rPr>
          <w:color w:val="000000"/>
        </w:rPr>
        <w:t xml:space="preserve">for (Number </w:t>
      </w:r>
      <w:r w:rsidR="008A2C0A" w:rsidRPr="003B7926">
        <w:rPr>
          <w:color w:val="000000"/>
        </w:rPr>
        <w:t>num:</w:t>
      </w:r>
      <w:r w:rsidRPr="003B7926">
        <w:rPr>
          <w:color w:val="000000"/>
        </w:rPr>
        <w:t xml:space="preserve"> list) {</w:t>
      </w:r>
    </w:p>
    <w:p w14:paraId="270A3F5A" w14:textId="77777777" w:rsidR="008D191F" w:rsidRPr="003B7926" w:rsidRDefault="008D191F" w:rsidP="00853A5C">
      <w:pPr>
        <w:pStyle w:val="NormalWeb"/>
        <w:spacing w:before="240" w:beforeAutospacing="0" w:after="0" w:afterAutospacing="0"/>
        <w:ind w:left="-940"/>
        <w:jc w:val="both"/>
        <w:rPr>
          <w:color w:val="000000"/>
        </w:rPr>
      </w:pPr>
    </w:p>
    <w:p w14:paraId="0F98ACE9" w14:textId="77777777" w:rsidR="008D191F" w:rsidRPr="003B7926" w:rsidRDefault="008D191F" w:rsidP="00853A5C">
      <w:pPr>
        <w:pStyle w:val="NormalWeb"/>
        <w:spacing w:before="240" w:beforeAutospacing="0" w:after="0" w:afterAutospacing="0"/>
        <w:ind w:left="-940"/>
        <w:jc w:val="both"/>
      </w:pPr>
    </w:p>
    <w:p w14:paraId="7DC40DF3" w14:textId="77777777" w:rsidR="0019049D" w:rsidRPr="003B7926" w:rsidRDefault="0019049D" w:rsidP="00853A5C">
      <w:pPr>
        <w:pStyle w:val="NormalWeb"/>
        <w:spacing w:before="240" w:beforeAutospacing="0" w:after="0" w:afterAutospacing="0"/>
        <w:ind w:left="-940"/>
        <w:jc w:val="both"/>
      </w:pPr>
      <w:r w:rsidRPr="003B7926">
        <w:rPr>
          <w:color w:val="000000"/>
        </w:rPr>
        <w:t>System.out.println(num);</w:t>
      </w:r>
    </w:p>
    <w:p w14:paraId="65580E59" w14:textId="77777777" w:rsidR="0019049D" w:rsidRPr="003B7926" w:rsidRDefault="0019049D" w:rsidP="00853A5C">
      <w:pPr>
        <w:pStyle w:val="NormalWeb"/>
        <w:spacing w:before="240" w:beforeAutospacing="0" w:after="0" w:afterAutospacing="0"/>
        <w:ind w:left="-940"/>
        <w:jc w:val="both"/>
      </w:pPr>
      <w:r w:rsidRPr="003B7926">
        <w:rPr>
          <w:color w:val="000000"/>
        </w:rPr>
        <w:t>}</w:t>
      </w:r>
    </w:p>
    <w:p w14:paraId="7E2B5BE6" w14:textId="77777777" w:rsidR="0019049D" w:rsidRPr="003B7926" w:rsidRDefault="0019049D" w:rsidP="00853A5C">
      <w:pPr>
        <w:pStyle w:val="NormalWeb"/>
        <w:spacing w:before="240" w:beforeAutospacing="0" w:after="0" w:afterAutospacing="0"/>
        <w:ind w:left="-940"/>
        <w:jc w:val="both"/>
      </w:pPr>
      <w:r w:rsidRPr="003B7926">
        <w:rPr>
          <w:color w:val="000000"/>
        </w:rPr>
        <w:t>}</w:t>
      </w:r>
    </w:p>
    <w:p w14:paraId="2798DBDD" w14:textId="3DE594FF" w:rsidR="008D191F" w:rsidRPr="003B7926" w:rsidRDefault="0019049D" w:rsidP="008D191F">
      <w:pPr>
        <w:pStyle w:val="NormalWeb"/>
        <w:spacing w:before="240" w:beforeAutospacing="0" w:after="0" w:afterAutospacing="0"/>
        <w:ind w:left="-940"/>
        <w:jc w:val="both"/>
        <w:rPr>
          <w:color w:val="000000"/>
        </w:rPr>
      </w:pPr>
      <w:r w:rsidRPr="003B7926">
        <w:rPr>
          <w:color w:val="000000"/>
        </w:rPr>
        <w:t>```</w:t>
      </w:r>
    </w:p>
    <w:p w14:paraId="3E8ED543" w14:textId="09AA0760" w:rsidR="0019049D" w:rsidRPr="003B7926" w:rsidRDefault="0019049D" w:rsidP="00EC05B3">
      <w:pPr>
        <w:pStyle w:val="NormalWeb"/>
        <w:spacing w:before="240" w:beforeAutospacing="0" w:after="0" w:afterAutospacing="0"/>
        <w:ind w:left="-940"/>
        <w:jc w:val="both"/>
        <w:rPr>
          <w:color w:val="000000"/>
        </w:rPr>
      </w:pPr>
      <w:r w:rsidRPr="003B7926">
        <w:rPr>
          <w:color w:val="000000"/>
        </w:rPr>
        <w:t>This function is very flexible since it can take lists of {Integer}, {Double}, or any other subclass of {Number}.</w:t>
      </w:r>
    </w:p>
    <w:p w14:paraId="51517295" w14:textId="24FCB9C9" w:rsidR="008A2C0A" w:rsidRPr="003B7926" w:rsidRDefault="008A2C0A" w:rsidP="00853A5C">
      <w:pPr>
        <w:pStyle w:val="NormalWeb"/>
        <w:spacing w:before="240" w:beforeAutospacing="0" w:after="0" w:afterAutospacing="0"/>
        <w:ind w:left="-940"/>
        <w:jc w:val="both"/>
      </w:pPr>
    </w:p>
    <w:p w14:paraId="54B9C659" w14:textId="1F245EB1" w:rsidR="0019049D" w:rsidRPr="003B7926" w:rsidRDefault="0019049D" w:rsidP="00853A5C">
      <w:pPr>
        <w:pStyle w:val="NormalWeb"/>
        <w:spacing w:before="240" w:beforeAutospacing="0" w:after="0" w:afterAutospacing="0"/>
        <w:ind w:left="-940"/>
        <w:jc w:val="both"/>
      </w:pPr>
      <w:r w:rsidRPr="003B7926">
        <w:rPr>
          <w:b/>
          <w:bCs/>
        </w:rPr>
        <w:t>Ensuring Type Safety</w:t>
      </w:r>
    </w:p>
    <w:p w14:paraId="6AA9A6A4" w14:textId="1114797D" w:rsidR="008D191F" w:rsidRPr="003B7926" w:rsidRDefault="0019049D" w:rsidP="008D191F">
      <w:pPr>
        <w:pStyle w:val="NormalWeb"/>
        <w:spacing w:before="240" w:beforeAutospacing="0" w:after="0" w:afterAutospacing="0"/>
        <w:ind w:left="-940"/>
        <w:jc w:val="both"/>
        <w:rPr>
          <w:color w:val="000000"/>
        </w:rPr>
      </w:pPr>
      <w:r w:rsidRPr="003B7926">
        <w:rPr>
          <w:color w:val="000000"/>
        </w:rPr>
        <w:t>By limiting actions that can result in type errors, bounded wildcards contribute to the preservation of type safety. To avoid potential runtime issues, a method can read from a collection but not write to it by using an upper bounded wildcard, for example:</w:t>
      </w:r>
    </w:p>
    <w:p w14:paraId="2C732AFA" w14:textId="3E91970A" w:rsidR="0019049D" w:rsidRPr="003B7926" w:rsidRDefault="0019049D" w:rsidP="00853A5C">
      <w:pPr>
        <w:pStyle w:val="NormalWeb"/>
        <w:spacing w:before="240" w:beforeAutospacing="0" w:after="0" w:afterAutospacing="0"/>
        <w:ind w:left="-940"/>
        <w:jc w:val="both"/>
      </w:pPr>
      <w:r w:rsidRPr="003B7926">
        <w:rPr>
          <w:color w:val="000000"/>
        </w:rPr>
        <w:t>```java</w:t>
      </w:r>
    </w:p>
    <w:p w14:paraId="59447390" w14:textId="77777777" w:rsidR="0019049D" w:rsidRPr="003B7926" w:rsidRDefault="0019049D" w:rsidP="00853A5C">
      <w:pPr>
        <w:pStyle w:val="NormalWeb"/>
        <w:spacing w:before="240" w:beforeAutospacing="0" w:after="0" w:afterAutospacing="0"/>
        <w:ind w:left="-940"/>
        <w:jc w:val="both"/>
      </w:pPr>
      <w:r w:rsidRPr="003B7926">
        <w:rPr>
          <w:color w:val="000000"/>
        </w:rPr>
        <w:t>public void processNumbers(List&lt;? extends Number&gt; list) {</w:t>
      </w:r>
    </w:p>
    <w:p w14:paraId="321244BD" w14:textId="77777777" w:rsidR="0019049D" w:rsidRPr="003B7926" w:rsidRDefault="0019049D" w:rsidP="00853A5C">
      <w:pPr>
        <w:pStyle w:val="NormalWeb"/>
        <w:spacing w:before="240" w:beforeAutospacing="0" w:after="0" w:afterAutospacing="0"/>
        <w:ind w:left="-940"/>
        <w:jc w:val="both"/>
      </w:pPr>
      <w:r w:rsidRPr="003B7926">
        <w:rPr>
          <w:color w:val="000000"/>
        </w:rPr>
        <w:t>for (Number num : list) {</w:t>
      </w:r>
    </w:p>
    <w:p w14:paraId="01E3CFF2" w14:textId="77777777" w:rsidR="0019049D" w:rsidRPr="003B7926" w:rsidRDefault="0019049D" w:rsidP="00853A5C">
      <w:pPr>
        <w:pStyle w:val="NormalWeb"/>
        <w:spacing w:before="240" w:beforeAutospacing="0" w:after="0" w:afterAutospacing="0"/>
        <w:ind w:left="-940"/>
        <w:jc w:val="both"/>
      </w:pPr>
      <w:r w:rsidRPr="003B7926">
        <w:rPr>
          <w:color w:val="000000"/>
        </w:rPr>
        <w:t>System.out.println(num);</w:t>
      </w:r>
    </w:p>
    <w:p w14:paraId="1BAD1CC1" w14:textId="77777777" w:rsidR="0019049D" w:rsidRPr="003B7926" w:rsidRDefault="0019049D" w:rsidP="00853A5C">
      <w:pPr>
        <w:pStyle w:val="NormalWeb"/>
        <w:spacing w:before="240" w:beforeAutospacing="0" w:after="0" w:afterAutospacing="0"/>
        <w:ind w:left="-940"/>
        <w:jc w:val="both"/>
      </w:pPr>
      <w:r w:rsidRPr="003B7926">
        <w:rPr>
          <w:color w:val="000000"/>
        </w:rPr>
        <w:t>}</w:t>
      </w:r>
    </w:p>
    <w:p w14:paraId="5B34E78A" w14:textId="77777777" w:rsidR="0019049D" w:rsidRPr="003B7926" w:rsidRDefault="0019049D" w:rsidP="00853A5C">
      <w:pPr>
        <w:pStyle w:val="NormalWeb"/>
        <w:spacing w:before="240" w:beforeAutospacing="0" w:after="0" w:afterAutospacing="0"/>
        <w:ind w:left="-940"/>
        <w:jc w:val="both"/>
      </w:pPr>
      <w:r w:rsidRPr="003B7926">
        <w:rPr>
          <w:color w:val="000000"/>
        </w:rPr>
        <w:t>// list.add(10); // Compilation error</w:t>
      </w:r>
    </w:p>
    <w:p w14:paraId="17A3784B" w14:textId="77777777" w:rsidR="0019049D" w:rsidRPr="003B7926" w:rsidRDefault="0019049D" w:rsidP="00853A5C">
      <w:pPr>
        <w:pStyle w:val="NormalWeb"/>
        <w:spacing w:before="240" w:beforeAutospacing="0" w:after="0" w:afterAutospacing="0"/>
        <w:ind w:left="-940"/>
        <w:jc w:val="both"/>
      </w:pPr>
      <w:r w:rsidRPr="003B7926">
        <w:rPr>
          <w:color w:val="000000"/>
        </w:rPr>
        <w:t>}</w:t>
      </w:r>
    </w:p>
    <w:p w14:paraId="1F37171D" w14:textId="5F708D3E" w:rsidR="008D191F" w:rsidRPr="003B7926" w:rsidRDefault="0019049D" w:rsidP="008D191F">
      <w:pPr>
        <w:pStyle w:val="NormalWeb"/>
        <w:spacing w:before="240" w:beforeAutospacing="0" w:after="0" w:afterAutospacing="0"/>
        <w:ind w:left="-940"/>
        <w:jc w:val="both"/>
        <w:rPr>
          <w:color w:val="000000"/>
        </w:rPr>
      </w:pPr>
      <w:r w:rsidRPr="003B7926">
        <w:rPr>
          <w:color w:val="000000"/>
        </w:rPr>
        <w:t>```</w:t>
      </w:r>
    </w:p>
    <w:p w14:paraId="3D6D0891" w14:textId="2DADCD64" w:rsidR="00853A5C" w:rsidRPr="003B7926" w:rsidRDefault="0019049D" w:rsidP="008D191F">
      <w:pPr>
        <w:pStyle w:val="NormalWeb"/>
        <w:spacing w:before="240" w:beforeAutospacing="0" w:after="0" w:afterAutospacing="0"/>
        <w:ind w:left="-940"/>
        <w:jc w:val="both"/>
      </w:pPr>
      <w:r w:rsidRPr="003B7926">
        <w:rPr>
          <w:color w:val="000000"/>
        </w:rPr>
        <w:t>Similarly, when adding to a collection, lower bounded wildcards ensure that no type</w:t>
      </w:r>
      <w:r w:rsidR="00853A5C" w:rsidRPr="003B7926">
        <w:rPr>
          <w:color w:val="000000"/>
        </w:rPr>
        <w:t xml:space="preserve"> </w:t>
      </w:r>
      <w:r w:rsidRPr="003B7926">
        <w:rPr>
          <w:color w:val="000000"/>
        </w:rPr>
        <w:t>inconsistency occurs while reading from the collection:</w:t>
      </w:r>
    </w:p>
    <w:p w14:paraId="3AB6CFE2" w14:textId="77777777" w:rsidR="0019049D" w:rsidRPr="003B7926" w:rsidRDefault="0019049D" w:rsidP="00853A5C">
      <w:pPr>
        <w:pStyle w:val="NormalWeb"/>
        <w:spacing w:before="240" w:beforeAutospacing="0" w:after="0" w:afterAutospacing="0"/>
        <w:ind w:left="-940"/>
        <w:jc w:val="both"/>
      </w:pPr>
      <w:r w:rsidRPr="003B7926">
        <w:rPr>
          <w:color w:val="000000"/>
        </w:rPr>
        <w:t>```java</w:t>
      </w:r>
    </w:p>
    <w:p w14:paraId="1251DD88" w14:textId="77777777" w:rsidR="0019049D" w:rsidRPr="003B7926" w:rsidRDefault="0019049D" w:rsidP="00853A5C">
      <w:pPr>
        <w:pStyle w:val="NormalWeb"/>
        <w:spacing w:before="240" w:beforeAutospacing="0" w:after="0" w:afterAutospacing="0"/>
        <w:ind w:left="-940"/>
        <w:jc w:val="both"/>
      </w:pPr>
      <w:r w:rsidRPr="003B7926">
        <w:rPr>
          <w:color w:val="000000"/>
        </w:rPr>
        <w:t>public void addNumbers(List&lt;? super Integer&gt; list) {</w:t>
      </w:r>
    </w:p>
    <w:p w14:paraId="69AC685F" w14:textId="77777777" w:rsidR="0019049D" w:rsidRPr="003B7926" w:rsidRDefault="0019049D" w:rsidP="00853A5C">
      <w:pPr>
        <w:pStyle w:val="NormalWeb"/>
        <w:spacing w:before="240" w:beforeAutospacing="0" w:after="0" w:afterAutospacing="0"/>
        <w:ind w:left="-940"/>
        <w:jc w:val="both"/>
      </w:pPr>
      <w:r w:rsidRPr="003B7926">
        <w:rPr>
          <w:color w:val="000000"/>
        </w:rPr>
        <w:t>list.add(10);</w:t>
      </w:r>
    </w:p>
    <w:p w14:paraId="162CE6AC" w14:textId="77777777" w:rsidR="0019049D" w:rsidRPr="003B7926" w:rsidRDefault="0019049D" w:rsidP="00853A5C">
      <w:pPr>
        <w:pStyle w:val="NormalWeb"/>
        <w:spacing w:before="240" w:beforeAutospacing="0" w:after="0" w:afterAutospacing="0"/>
        <w:ind w:left="-940"/>
        <w:jc w:val="both"/>
      </w:pPr>
      <w:r w:rsidRPr="003B7926">
        <w:rPr>
          <w:color w:val="000000"/>
        </w:rPr>
        <w:t>list.add(20);</w:t>
      </w:r>
    </w:p>
    <w:p w14:paraId="539A0603" w14:textId="77777777" w:rsidR="0019049D" w:rsidRPr="003B7926" w:rsidRDefault="0019049D" w:rsidP="00853A5C">
      <w:pPr>
        <w:pStyle w:val="NormalWeb"/>
        <w:spacing w:before="240" w:beforeAutospacing="0" w:after="0" w:afterAutospacing="0"/>
        <w:ind w:left="-940"/>
        <w:jc w:val="both"/>
      </w:pPr>
      <w:r w:rsidRPr="003B7926">
        <w:rPr>
          <w:color w:val="000000"/>
        </w:rPr>
        <w:t>// Integer number = list.get(0); // Compilation error</w:t>
      </w:r>
    </w:p>
    <w:p w14:paraId="56E57D67" w14:textId="77777777" w:rsidR="0019049D" w:rsidRPr="003B7926" w:rsidRDefault="0019049D" w:rsidP="00853A5C">
      <w:pPr>
        <w:pStyle w:val="NormalWeb"/>
        <w:spacing w:before="240" w:beforeAutospacing="0" w:after="0" w:afterAutospacing="0"/>
        <w:ind w:left="-940"/>
        <w:jc w:val="both"/>
      </w:pPr>
      <w:r w:rsidRPr="003B7926">
        <w:rPr>
          <w:color w:val="000000"/>
        </w:rPr>
        <w:t>}</w:t>
      </w:r>
    </w:p>
    <w:p w14:paraId="3D08A9DE" w14:textId="77777777" w:rsidR="0019049D" w:rsidRPr="003B7926" w:rsidRDefault="0019049D" w:rsidP="00853A5C">
      <w:pPr>
        <w:pStyle w:val="NormalWeb"/>
        <w:spacing w:before="240" w:beforeAutospacing="0" w:after="0" w:afterAutospacing="0"/>
        <w:ind w:left="-940"/>
        <w:jc w:val="both"/>
        <w:rPr>
          <w:color w:val="000000"/>
        </w:rPr>
      </w:pPr>
      <w:r w:rsidRPr="003B7926">
        <w:rPr>
          <w:color w:val="000000"/>
        </w:rPr>
        <w:t>```</w:t>
      </w:r>
    </w:p>
    <w:p w14:paraId="52DA2F28" w14:textId="77777777" w:rsidR="00A60C71" w:rsidRDefault="00A60C71" w:rsidP="00853A5C">
      <w:pPr>
        <w:pStyle w:val="NormalWeb"/>
        <w:spacing w:before="240" w:beforeAutospacing="0" w:after="0" w:afterAutospacing="0"/>
        <w:ind w:left="-940"/>
        <w:jc w:val="both"/>
        <w:rPr>
          <w:color w:val="000000"/>
        </w:rPr>
      </w:pPr>
    </w:p>
    <w:p w14:paraId="6F58F4F1" w14:textId="77777777" w:rsidR="00A60C71" w:rsidRDefault="00A60C71" w:rsidP="00853A5C">
      <w:pPr>
        <w:pStyle w:val="NormalWeb"/>
        <w:spacing w:before="240" w:beforeAutospacing="0" w:after="0" w:afterAutospacing="0"/>
        <w:ind w:left="-940"/>
        <w:jc w:val="both"/>
        <w:rPr>
          <w:color w:val="000000"/>
        </w:rPr>
      </w:pPr>
    </w:p>
    <w:p w14:paraId="6809405D" w14:textId="77777777" w:rsidR="00A60C71" w:rsidRDefault="00A60C71" w:rsidP="00853A5C">
      <w:pPr>
        <w:pStyle w:val="NormalWeb"/>
        <w:spacing w:before="240" w:beforeAutospacing="0" w:after="0" w:afterAutospacing="0"/>
        <w:ind w:left="-940"/>
        <w:jc w:val="both"/>
        <w:rPr>
          <w:color w:val="000000"/>
        </w:rPr>
      </w:pPr>
    </w:p>
    <w:p w14:paraId="36D97002" w14:textId="42B9AC06" w:rsidR="008A2C0A" w:rsidRPr="003B7926" w:rsidRDefault="0019049D" w:rsidP="00853A5C">
      <w:pPr>
        <w:pStyle w:val="NormalWeb"/>
        <w:spacing w:before="240" w:beforeAutospacing="0" w:after="0" w:afterAutospacing="0"/>
        <w:ind w:left="-940"/>
        <w:jc w:val="both"/>
        <w:rPr>
          <w:b/>
          <w:bCs/>
        </w:rPr>
      </w:pPr>
      <w:r w:rsidRPr="003B7926">
        <w:rPr>
          <w:b/>
          <w:bCs/>
        </w:rPr>
        <w:t>Theoretical Insights and Evolution:</w:t>
      </w:r>
    </w:p>
    <w:p w14:paraId="659F302D" w14:textId="4D4C7A7F" w:rsidR="0019049D" w:rsidRPr="003B7926" w:rsidRDefault="0019049D" w:rsidP="00853A5C">
      <w:pPr>
        <w:pStyle w:val="NormalWeb"/>
        <w:spacing w:before="240" w:beforeAutospacing="0" w:after="0" w:afterAutospacing="0"/>
        <w:ind w:left="-940"/>
        <w:jc w:val="both"/>
        <w:rPr>
          <w:b/>
          <w:bCs/>
        </w:rPr>
      </w:pPr>
      <w:r w:rsidRPr="003B7926">
        <w:rPr>
          <w:color w:val="000000"/>
        </w:rPr>
        <w:t xml:space="preserve">Type system and generics research greatly inspired the creation of Java's bounded wildcards. The work of </w:t>
      </w:r>
      <w:r w:rsidR="008A2C0A" w:rsidRPr="003B7926">
        <w:rPr>
          <w:color w:val="000000"/>
        </w:rPr>
        <w:t>Oder sky</w:t>
      </w:r>
      <w:r w:rsidRPr="003B7926">
        <w:rPr>
          <w:color w:val="000000"/>
        </w:rPr>
        <w:t xml:space="preserve"> and Zenger on Scala's scalable component abstractions gave important insights that influenced Java's generics strategy. The Java community and Bracha et al.'s efforts demonstrate how academia and industry worked together to guarantee that wildcard implementation was both theoretically solid and operationally helpful.</w:t>
      </w:r>
    </w:p>
    <w:p w14:paraId="27082B41" w14:textId="3FC1F7EC" w:rsidR="0019049D" w:rsidRPr="003B7926" w:rsidRDefault="0019049D" w:rsidP="00853A5C">
      <w:pPr>
        <w:pStyle w:val="NormalWeb"/>
        <w:spacing w:before="240" w:beforeAutospacing="0" w:after="0" w:afterAutospacing="0"/>
        <w:ind w:left="-940"/>
        <w:jc w:val="both"/>
      </w:pPr>
    </w:p>
    <w:p w14:paraId="7F702E95" w14:textId="77777777" w:rsidR="0019049D" w:rsidRPr="003B7926" w:rsidRDefault="0019049D" w:rsidP="00853A5C">
      <w:pPr>
        <w:pStyle w:val="NormalWeb"/>
        <w:spacing w:before="240" w:beforeAutospacing="0" w:after="0" w:afterAutospacing="0"/>
        <w:ind w:left="-940"/>
        <w:jc w:val="both"/>
        <w:rPr>
          <w:b/>
          <w:bCs/>
        </w:rPr>
      </w:pPr>
      <w:r w:rsidRPr="003B7926">
        <w:rPr>
          <w:b/>
          <w:bCs/>
        </w:rPr>
        <w:t>Challenges and Future Directions</w:t>
      </w:r>
    </w:p>
    <w:p w14:paraId="66CD8381" w14:textId="54C62F0F" w:rsidR="0019049D" w:rsidRPr="003B7926" w:rsidRDefault="0019049D" w:rsidP="00853A5C">
      <w:pPr>
        <w:pStyle w:val="NormalWeb"/>
        <w:spacing w:before="240" w:beforeAutospacing="0" w:after="0" w:afterAutospacing="0"/>
        <w:ind w:left="-940"/>
        <w:jc w:val="both"/>
      </w:pPr>
      <w:r w:rsidRPr="003B7926">
        <w:rPr>
          <w:color w:val="000000"/>
        </w:rPr>
        <w:t>Bounded wildcards add complexity to Java generics, but they also greatly increase their flexibility and safety. A thorough understanding of type theory and Java's type system is necessary to use wildcards successfully. Future studies and developments in Java might concentrate on making the type system more expressive and streamlining the usage of wildcards.</w:t>
      </w:r>
    </w:p>
    <w:p w14:paraId="753AE671" w14:textId="77777777" w:rsidR="0019049D" w:rsidRPr="003B7926" w:rsidRDefault="0019049D" w:rsidP="00853A5C">
      <w:pPr>
        <w:pStyle w:val="NormalWeb"/>
        <w:spacing w:before="240" w:beforeAutospacing="0" w:after="0" w:afterAutospacing="0"/>
        <w:ind w:left="-940"/>
        <w:jc w:val="both"/>
        <w:rPr>
          <w:color w:val="000000"/>
        </w:rPr>
      </w:pPr>
      <w:r w:rsidRPr="003B7926">
        <w:rPr>
          <w:color w:val="000000"/>
        </w:rPr>
        <w:t>In his dissertation, David J. Pearce explores the evolution of the Java generic type system, outlining continuous efforts to enhance and expand the capabilities of Java generics.</w:t>
      </w:r>
    </w:p>
    <w:p w14:paraId="1F42674D" w14:textId="77777777" w:rsidR="00F71F56" w:rsidRPr="003B7926" w:rsidRDefault="00F71F56" w:rsidP="00853A5C">
      <w:pPr>
        <w:pStyle w:val="NormalWeb"/>
        <w:spacing w:before="240" w:beforeAutospacing="0" w:after="0" w:afterAutospacing="0"/>
        <w:ind w:left="-940"/>
        <w:jc w:val="both"/>
        <w:rPr>
          <w:color w:val="000000"/>
        </w:rPr>
      </w:pPr>
    </w:p>
    <w:p w14:paraId="5A22F3B8" w14:textId="77777777" w:rsidR="00F71F56" w:rsidRPr="00F71F56" w:rsidRDefault="00F71F56" w:rsidP="00F71F56">
      <w:pPr>
        <w:pStyle w:val="NormalWeb"/>
        <w:spacing w:before="240" w:beforeAutospacing="0" w:after="0" w:afterAutospacing="0"/>
        <w:ind w:left="-940"/>
        <w:jc w:val="both"/>
        <w:rPr>
          <w:b/>
          <w:bCs/>
        </w:rPr>
      </w:pPr>
      <w:r w:rsidRPr="00F71F56">
        <w:rPr>
          <w:b/>
          <w:bCs/>
        </w:rPr>
        <w:t>Common Pitfalls and Best Practices</w:t>
      </w:r>
    </w:p>
    <w:p w14:paraId="09ECCB37" w14:textId="77777777" w:rsidR="00F71F56" w:rsidRPr="00F71F56" w:rsidRDefault="00F71F56" w:rsidP="00F71F56">
      <w:pPr>
        <w:pStyle w:val="NormalWeb"/>
        <w:spacing w:before="240" w:beforeAutospacing="0" w:after="0" w:afterAutospacing="0"/>
        <w:ind w:left="-940"/>
        <w:jc w:val="both"/>
        <w:rPr>
          <w:b/>
          <w:bCs/>
        </w:rPr>
      </w:pPr>
      <w:r w:rsidRPr="00F71F56">
        <w:rPr>
          <w:b/>
          <w:bCs/>
        </w:rPr>
        <w:t>Pitfall 1: Inability to Add Elements</w:t>
      </w:r>
    </w:p>
    <w:p w14:paraId="6AD172BA" w14:textId="77777777" w:rsidR="00CC6A16" w:rsidRPr="00CC6A16" w:rsidRDefault="00CC6A16" w:rsidP="00CC6A16">
      <w:pPr>
        <w:pStyle w:val="NormalWeb"/>
        <w:spacing w:before="240"/>
        <w:ind w:left="-940"/>
        <w:jc w:val="both"/>
      </w:pPr>
      <w:r w:rsidRPr="00CC6A16">
        <w:t>The inability to add entries to a collection while using upper bounded wildcards might be a drawback in some situations. It's critical to understand when this limitation occurs so that you can design your data structures appropriately.</w:t>
      </w:r>
    </w:p>
    <w:p w14:paraId="1E44B5F2" w14:textId="77777777" w:rsidR="00F71F56" w:rsidRPr="00F71F56" w:rsidRDefault="00F71F56" w:rsidP="00F71F56">
      <w:pPr>
        <w:pStyle w:val="NormalWeb"/>
        <w:spacing w:before="240" w:beforeAutospacing="0" w:after="0" w:afterAutospacing="0"/>
        <w:ind w:left="-940"/>
        <w:jc w:val="both"/>
        <w:rPr>
          <w:b/>
          <w:bCs/>
        </w:rPr>
      </w:pPr>
      <w:r w:rsidRPr="00F71F56">
        <w:rPr>
          <w:b/>
          <w:bCs/>
        </w:rPr>
        <w:t>Pitfall 2: Type Inference Issues</w:t>
      </w:r>
    </w:p>
    <w:p w14:paraId="6B70943F" w14:textId="77777777" w:rsidR="00CC1B07" w:rsidRPr="00CC1B07" w:rsidRDefault="00CC1B07" w:rsidP="00CC1B07">
      <w:pPr>
        <w:pStyle w:val="NormalWeb"/>
        <w:spacing w:before="240"/>
        <w:ind w:left="-940"/>
        <w:jc w:val="both"/>
      </w:pPr>
      <w:r w:rsidRPr="00CC1B07">
        <w:t>Using bounded wildcards can occasionally result in perplexing compiler problems due to Java's type inference. In order to resolve these problems, it might be helpful to understand the particular constraints and how they impact type inference.</w:t>
      </w:r>
    </w:p>
    <w:p w14:paraId="4D86936F" w14:textId="77777777" w:rsidR="00F71F56" w:rsidRPr="00F71F56" w:rsidRDefault="00F71F56" w:rsidP="00F71F56">
      <w:pPr>
        <w:pStyle w:val="NormalWeb"/>
        <w:spacing w:before="240" w:beforeAutospacing="0" w:after="0" w:afterAutospacing="0"/>
        <w:ind w:left="-940"/>
        <w:jc w:val="both"/>
        <w:rPr>
          <w:b/>
          <w:bCs/>
        </w:rPr>
      </w:pPr>
      <w:r w:rsidRPr="00F71F56">
        <w:rPr>
          <w:b/>
          <w:bCs/>
        </w:rPr>
        <w:t>Best Practice 1: Use Bounded Wildcards for Flexibility</w:t>
      </w:r>
    </w:p>
    <w:p w14:paraId="1E44BD82" w14:textId="77777777" w:rsidR="00A35453" w:rsidRPr="00A35453" w:rsidRDefault="00A35453" w:rsidP="00A35453">
      <w:pPr>
        <w:pStyle w:val="NormalWeb"/>
        <w:spacing w:before="240"/>
        <w:ind w:left="-940"/>
        <w:jc w:val="both"/>
      </w:pPr>
      <w:r w:rsidRPr="00A35453">
        <w:t>Use bounded wildcards in your library or API design to give flexibility without sacrificing type safety. By using this method, you may lower the chance of runtime mistakes and increase the adaptability of your code to different kinds.</w:t>
      </w:r>
    </w:p>
    <w:p w14:paraId="3B4D74D6" w14:textId="77777777" w:rsidR="00F71F56" w:rsidRPr="00F71F56" w:rsidRDefault="00F71F56" w:rsidP="00F71F56">
      <w:pPr>
        <w:pStyle w:val="NormalWeb"/>
        <w:spacing w:before="240" w:beforeAutospacing="0" w:after="0" w:afterAutospacing="0"/>
        <w:ind w:left="-940"/>
        <w:jc w:val="both"/>
        <w:rPr>
          <w:b/>
          <w:bCs/>
        </w:rPr>
      </w:pPr>
      <w:r w:rsidRPr="00F71F56">
        <w:rPr>
          <w:b/>
          <w:bCs/>
        </w:rPr>
        <w:t>Best Practice 2: Prefer Specific Types When Possible</w:t>
      </w:r>
    </w:p>
    <w:p w14:paraId="28FC044A" w14:textId="77777777" w:rsidR="00A35453" w:rsidRPr="00A35453" w:rsidRDefault="00A35453" w:rsidP="00A35453">
      <w:pPr>
        <w:pStyle w:val="NormalWeb"/>
        <w:spacing w:before="240"/>
        <w:ind w:left="-940"/>
        <w:jc w:val="both"/>
      </w:pPr>
      <w:r w:rsidRPr="00A35453">
        <w:t xml:space="preserve">Use certain sorts of wildcards when their flexibility is not needed to minimize needless complexity. Code may be made </w:t>
      </w:r>
      <w:proofErr w:type="gramStart"/>
      <w:r w:rsidRPr="00A35453">
        <w:t>more clear and understandable</w:t>
      </w:r>
      <w:proofErr w:type="gramEnd"/>
      <w:r w:rsidRPr="00A35453">
        <w:t xml:space="preserve"> by using certain kinds.</w:t>
      </w:r>
    </w:p>
    <w:p w14:paraId="78447D22" w14:textId="77777777" w:rsidR="00F71F56" w:rsidRPr="003B7926" w:rsidRDefault="00F71F56" w:rsidP="00853A5C">
      <w:pPr>
        <w:pStyle w:val="NormalWeb"/>
        <w:spacing w:before="240" w:beforeAutospacing="0" w:after="0" w:afterAutospacing="0"/>
        <w:ind w:left="-940"/>
        <w:jc w:val="both"/>
      </w:pPr>
    </w:p>
    <w:p w14:paraId="086E6D80" w14:textId="2C2F68D7" w:rsidR="0019049D" w:rsidRPr="003B7926" w:rsidRDefault="0019049D" w:rsidP="00853A5C">
      <w:pPr>
        <w:pStyle w:val="NormalWeb"/>
        <w:spacing w:before="240" w:beforeAutospacing="0" w:after="0" w:afterAutospacing="0"/>
        <w:ind w:left="-940"/>
        <w:jc w:val="both"/>
      </w:pPr>
    </w:p>
    <w:p w14:paraId="0F6B80AC" w14:textId="2062E627" w:rsidR="0019049D" w:rsidRPr="003B7926" w:rsidRDefault="0019049D" w:rsidP="00853A5C">
      <w:pPr>
        <w:pStyle w:val="NormalWeb"/>
        <w:spacing w:before="240" w:beforeAutospacing="0" w:after="0" w:afterAutospacing="0"/>
        <w:ind w:left="-940"/>
        <w:jc w:val="both"/>
        <w:rPr>
          <w:b/>
          <w:bCs/>
        </w:rPr>
      </w:pPr>
      <w:r w:rsidRPr="003B7926">
        <w:rPr>
          <w:b/>
          <w:bCs/>
        </w:rPr>
        <w:t>Conclusion</w:t>
      </w:r>
    </w:p>
    <w:p w14:paraId="461A5689" w14:textId="77777777" w:rsidR="009059BC" w:rsidRPr="009059BC" w:rsidRDefault="009059BC" w:rsidP="009059BC">
      <w:pPr>
        <w:pStyle w:val="NormalWeb"/>
        <w:spacing w:before="240"/>
        <w:ind w:left="-940"/>
        <w:jc w:val="both"/>
      </w:pPr>
      <w:r w:rsidRPr="009059BC">
        <w:lastRenderedPageBreak/>
        <w:t>Java Generics' bounded wildcards are a potent feature that improves the type safety and flexibility of generic programming. Bounded wildcards provide developers greater exact control over the types used in generic classes and methods by letting them set upper and lower boundaries on type parameters. More flexible and resilient programming can result from knowing how to use bounded wildcards. This review has covered bounded wildcard definitions, use cases, and best practices, giving a thorough rundown of their function in contemporary Java programming.</w:t>
      </w:r>
    </w:p>
    <w:p w14:paraId="5663CDA5" w14:textId="77777777" w:rsidR="00EC05B3" w:rsidRPr="003B7926" w:rsidRDefault="00EC05B3" w:rsidP="00F6234F">
      <w:pPr>
        <w:pStyle w:val="NormalWeb"/>
        <w:spacing w:before="240" w:beforeAutospacing="0" w:after="0" w:afterAutospacing="0"/>
        <w:ind w:left="-940"/>
        <w:jc w:val="both"/>
      </w:pPr>
    </w:p>
    <w:p w14:paraId="398E3AD8" w14:textId="2C6C8C1F" w:rsidR="0019049D" w:rsidRPr="003B7926" w:rsidRDefault="0019049D" w:rsidP="00853A5C">
      <w:pPr>
        <w:pStyle w:val="NormalWeb"/>
        <w:spacing w:before="400" w:beforeAutospacing="0" w:after="120" w:afterAutospacing="0"/>
        <w:ind w:left="-940"/>
        <w:jc w:val="both"/>
      </w:pPr>
      <w:r w:rsidRPr="003B7926">
        <w:rPr>
          <w:b/>
          <w:bCs/>
          <w:color w:val="000000"/>
        </w:rPr>
        <w:t>Acknowledgement</w:t>
      </w:r>
    </w:p>
    <w:p w14:paraId="20744357" w14:textId="77777777" w:rsidR="0019049D" w:rsidRPr="003B7926" w:rsidRDefault="0019049D" w:rsidP="00853A5C">
      <w:pPr>
        <w:pStyle w:val="NormalWeb"/>
        <w:spacing w:before="240" w:beforeAutospacing="0" w:after="0" w:afterAutospacing="0"/>
        <w:ind w:left="-940"/>
        <w:jc w:val="both"/>
      </w:pPr>
      <w:r w:rsidRPr="003B7926">
        <w:rPr>
          <w:color w:val="000000"/>
        </w:rPr>
        <w:t>I want to recognize and extend my sincere gratitude to Dr. Mohamed Rafi, who made this effort possible. His direction and counsel helped me through every stage of writing my paper. Not least among all of these sources of motivation for me are my parent’s. Therefore, I would like to thank them and send my compliments.</w:t>
      </w:r>
    </w:p>
    <w:p w14:paraId="185BC012" w14:textId="076DD5F7" w:rsidR="0019049D" w:rsidRPr="003B7926" w:rsidRDefault="0019049D" w:rsidP="00853A5C">
      <w:pPr>
        <w:pStyle w:val="NormalWeb"/>
        <w:spacing w:before="240" w:beforeAutospacing="0" w:after="0" w:afterAutospacing="0"/>
        <w:ind w:left="-940"/>
        <w:jc w:val="both"/>
      </w:pPr>
    </w:p>
    <w:p w14:paraId="12E4444A" w14:textId="77777777" w:rsidR="0019049D" w:rsidRPr="003B7926" w:rsidRDefault="0019049D" w:rsidP="00853A5C">
      <w:pPr>
        <w:pStyle w:val="NormalWeb"/>
        <w:spacing w:before="240" w:beforeAutospacing="0" w:after="0" w:afterAutospacing="0"/>
        <w:ind w:left="-940"/>
        <w:jc w:val="both"/>
      </w:pPr>
      <w:r w:rsidRPr="003B7926">
        <w:rPr>
          <w:b/>
          <w:bCs/>
        </w:rPr>
        <w:t>References:</w:t>
      </w:r>
    </w:p>
    <w:p w14:paraId="3175ACEF" w14:textId="30C82D1B" w:rsidR="006F2D42" w:rsidRPr="006F2D42" w:rsidRDefault="006F2D42" w:rsidP="006F2D42">
      <w:pPr>
        <w:pStyle w:val="NormalWeb"/>
        <w:numPr>
          <w:ilvl w:val="0"/>
          <w:numId w:val="21"/>
        </w:numPr>
        <w:spacing w:before="240"/>
      </w:pPr>
      <w:r w:rsidRPr="006F2D42">
        <w:t xml:space="preserve">  </w:t>
      </w:r>
      <w:r w:rsidR="00CC3BCB" w:rsidRPr="003B7926">
        <w:t xml:space="preserve">B. Bloch, </w:t>
      </w:r>
      <w:r w:rsidR="00CC3BCB" w:rsidRPr="003B7926">
        <w:rPr>
          <w:i/>
          <w:iCs/>
        </w:rPr>
        <w:t>Effective Java</w:t>
      </w:r>
      <w:r w:rsidR="00CC3BCB" w:rsidRPr="003B7926">
        <w:t xml:space="preserve"> (3rd Edition), Addison-Wesley, 2018.</w:t>
      </w:r>
      <w:r w:rsidR="00D90C8E" w:rsidRPr="003B7926">
        <w:t xml:space="preserve">[ </w:t>
      </w:r>
      <w:hyperlink r:id="rId5" w:history="1">
        <w:r w:rsidR="00D90C8E" w:rsidRPr="003B7926">
          <w:rPr>
            <w:rStyle w:val="Hyperlink"/>
          </w:rPr>
          <w:t>https://github.com/mh2239/test-1/blob/master/Joshua%20Bloch%20-%20Effective%20Java%20(3rd)%20-%202018.pdf</w:t>
        </w:r>
      </w:hyperlink>
      <w:r w:rsidR="00D90C8E" w:rsidRPr="003B7926">
        <w:t xml:space="preserve"> ]</w:t>
      </w:r>
    </w:p>
    <w:p w14:paraId="0A780E51" w14:textId="6CC141DE" w:rsidR="006F2D42" w:rsidRPr="006F2D42" w:rsidRDefault="006F2D42" w:rsidP="006F2D42">
      <w:pPr>
        <w:pStyle w:val="NormalWeb"/>
        <w:numPr>
          <w:ilvl w:val="0"/>
          <w:numId w:val="21"/>
        </w:numPr>
        <w:spacing w:before="240"/>
      </w:pPr>
      <w:r w:rsidRPr="006F2D42">
        <w:t xml:space="preserve">  J. Bloch, </w:t>
      </w:r>
      <w:r w:rsidRPr="006F2D42">
        <w:rPr>
          <w:i/>
          <w:iCs/>
        </w:rPr>
        <w:t>Java Puzzlers: Traps, Pitfalls, and Corner Cases</w:t>
      </w:r>
      <w:r w:rsidRPr="006F2D42">
        <w:t>, Addison-Wesley, 2005.</w:t>
      </w:r>
      <w:r w:rsidR="00FC62FD" w:rsidRPr="003B7926">
        <w:t xml:space="preserve"> [</w:t>
      </w:r>
      <w:r w:rsidR="00EA177F" w:rsidRPr="003B7926">
        <w:t xml:space="preserve">                        </w:t>
      </w:r>
      <w:hyperlink r:id="rId6" w:history="1">
        <w:r w:rsidR="00EA177F" w:rsidRPr="003B7926">
          <w:rPr>
            <w:rStyle w:val="Hyperlink"/>
          </w:rPr>
          <w:t>https://dl.acm.org/doi/book/10.5555/1051340</w:t>
        </w:r>
      </w:hyperlink>
      <w:r w:rsidR="00EA177F" w:rsidRPr="003B7926">
        <w:t xml:space="preserve"> </w:t>
      </w:r>
      <w:r w:rsidR="00FC62FD" w:rsidRPr="003B7926">
        <w:t xml:space="preserve"> ]</w:t>
      </w:r>
    </w:p>
    <w:p w14:paraId="3AC9E376" w14:textId="5D5399DF" w:rsidR="006F2D42" w:rsidRPr="006F2D42" w:rsidRDefault="006F2D42" w:rsidP="006F2D42">
      <w:pPr>
        <w:pStyle w:val="NormalWeb"/>
        <w:numPr>
          <w:ilvl w:val="0"/>
          <w:numId w:val="21"/>
        </w:numPr>
        <w:spacing w:before="240"/>
      </w:pPr>
      <w:r w:rsidRPr="006F2D42">
        <w:t xml:space="preserve">  </w:t>
      </w:r>
      <w:hyperlink r:id="rId7" w:tgtFrame="_new" w:history="1">
        <w:r w:rsidRPr="006F2D42">
          <w:rPr>
            <w:rStyle w:val="Hyperlink"/>
          </w:rPr>
          <w:t xml:space="preserve">J. Gosling, B. Joy, G. Steele, </w:t>
        </w:r>
        <w:r w:rsidRPr="006F2D42">
          <w:rPr>
            <w:rStyle w:val="Hyperlink"/>
            <w:i/>
            <w:iCs/>
          </w:rPr>
          <w:t>The Java Language Specification</w:t>
        </w:r>
        <w:r w:rsidRPr="006F2D42">
          <w:rPr>
            <w:rStyle w:val="Hyperlink"/>
          </w:rPr>
          <w:t xml:space="preserve"> (Java SE 8 Edition), Oracle America, 2014.</w:t>
        </w:r>
      </w:hyperlink>
    </w:p>
    <w:p w14:paraId="6E27FBE2" w14:textId="58AC046F" w:rsidR="006F2D42" w:rsidRPr="006F2D42" w:rsidRDefault="006F2D42" w:rsidP="006F2D42">
      <w:pPr>
        <w:pStyle w:val="NormalWeb"/>
        <w:numPr>
          <w:ilvl w:val="0"/>
          <w:numId w:val="21"/>
        </w:numPr>
        <w:spacing w:before="240"/>
      </w:pPr>
      <w:r w:rsidRPr="006F2D42">
        <w:t xml:space="preserve"> T. Parsons, </w:t>
      </w:r>
      <w:r w:rsidRPr="006F2D42">
        <w:rPr>
          <w:i/>
          <w:iCs/>
        </w:rPr>
        <w:t>Java Generics and Collections</w:t>
      </w:r>
      <w:r w:rsidRPr="006F2D42">
        <w:t xml:space="preserve">, O'Reilly Media, </w:t>
      </w:r>
      <w:proofErr w:type="gramStart"/>
      <w:r w:rsidRPr="006F2D42">
        <w:t>2006.</w:t>
      </w:r>
      <w:r w:rsidR="0084701F" w:rsidRPr="003B7926">
        <w:t>[</w:t>
      </w:r>
      <w:proofErr w:type="gramEnd"/>
      <w:r w:rsidR="0084701F" w:rsidRPr="003B7926">
        <w:t xml:space="preserve"> </w:t>
      </w:r>
      <w:hyperlink r:id="rId8" w:history="1">
        <w:r w:rsidR="005355A0" w:rsidRPr="003B7926">
          <w:rPr>
            <w:rStyle w:val="Hyperlink"/>
          </w:rPr>
          <w:t>https://www.oreilly.com/library/view/java-generics-and/0596527756/</w:t>
        </w:r>
      </w:hyperlink>
      <w:r w:rsidR="005355A0" w:rsidRPr="003B7926">
        <w:t xml:space="preserve"> </w:t>
      </w:r>
      <w:r w:rsidR="0084701F" w:rsidRPr="003B7926">
        <w:t>]</w:t>
      </w:r>
    </w:p>
    <w:p w14:paraId="0EF6FB06" w14:textId="18BC45AB" w:rsidR="006F2D42" w:rsidRPr="006F2D42" w:rsidRDefault="006F2D42" w:rsidP="006F2D42">
      <w:pPr>
        <w:pStyle w:val="NormalWeb"/>
        <w:numPr>
          <w:ilvl w:val="0"/>
          <w:numId w:val="21"/>
        </w:numPr>
        <w:spacing w:before="240"/>
      </w:pPr>
      <w:r w:rsidRPr="006F2D42">
        <w:t xml:space="preserve"> J. Eckel, </w:t>
      </w:r>
      <w:r w:rsidRPr="006F2D42">
        <w:rPr>
          <w:i/>
          <w:iCs/>
        </w:rPr>
        <w:t>Thinking in Java</w:t>
      </w:r>
      <w:r w:rsidRPr="006F2D42">
        <w:t xml:space="preserve"> (4th Edition), Prentice Hall, </w:t>
      </w:r>
      <w:proofErr w:type="gramStart"/>
      <w:r w:rsidRPr="006F2D42">
        <w:t>2006.</w:t>
      </w:r>
      <w:r w:rsidR="00FC519D" w:rsidRPr="003B7926">
        <w:t>[</w:t>
      </w:r>
      <w:proofErr w:type="gramEnd"/>
      <w:r w:rsidR="00FC519D" w:rsidRPr="003B7926">
        <w:t xml:space="preserve"> </w:t>
      </w:r>
      <w:hyperlink r:id="rId9" w:history="1">
        <w:r w:rsidR="00FC519D" w:rsidRPr="003B7926">
          <w:rPr>
            <w:rStyle w:val="Hyperlink"/>
          </w:rPr>
          <w:t>https://www.mat.uniroma2.it/~speleers/teaching/nmcgj/TIJ4.pdf</w:t>
        </w:r>
      </w:hyperlink>
      <w:r w:rsidR="00FC519D" w:rsidRPr="003B7926">
        <w:t xml:space="preserve"> ]</w:t>
      </w:r>
    </w:p>
    <w:p w14:paraId="3408DAA4" w14:textId="1B70563A" w:rsidR="006F2D42" w:rsidRPr="006F2D42" w:rsidRDefault="006F2D42" w:rsidP="006F2D42">
      <w:pPr>
        <w:pStyle w:val="NormalWeb"/>
        <w:numPr>
          <w:ilvl w:val="0"/>
          <w:numId w:val="21"/>
        </w:numPr>
        <w:spacing w:before="240"/>
      </w:pPr>
      <w:r w:rsidRPr="006F2D42">
        <w:t xml:space="preserve"> </w:t>
      </w:r>
      <w:hyperlink r:id="rId10" w:tgtFrame="_new" w:history="1">
        <w:r w:rsidRPr="006F2D42">
          <w:rPr>
            <w:rStyle w:val="Hyperlink"/>
          </w:rPr>
          <w:t xml:space="preserve">M. Anderson, </w:t>
        </w:r>
        <w:r w:rsidRPr="006F2D42">
          <w:rPr>
            <w:rStyle w:val="Hyperlink"/>
            <w:i/>
            <w:iCs/>
          </w:rPr>
          <w:t>Java Generics</w:t>
        </w:r>
        <w:r w:rsidRPr="006F2D42">
          <w:rPr>
            <w:rStyle w:val="Hyperlink"/>
          </w:rPr>
          <w:t>, Wiley, 2005.</w:t>
        </w:r>
      </w:hyperlink>
    </w:p>
    <w:p w14:paraId="52B887AA" w14:textId="483EEF2E" w:rsidR="006F2D42" w:rsidRPr="006F2D42" w:rsidRDefault="006F2D42" w:rsidP="006F2D42">
      <w:pPr>
        <w:pStyle w:val="NormalWeb"/>
        <w:numPr>
          <w:ilvl w:val="0"/>
          <w:numId w:val="21"/>
        </w:numPr>
        <w:spacing w:before="240"/>
      </w:pPr>
      <w:r w:rsidRPr="006F2D42">
        <w:t xml:space="preserve"> </w:t>
      </w:r>
      <w:hyperlink r:id="rId11" w:tgtFrame="_new" w:history="1">
        <w:r w:rsidRPr="006F2D42">
          <w:rPr>
            <w:rStyle w:val="Hyperlink"/>
          </w:rPr>
          <w:t xml:space="preserve">M. McCool, </w:t>
        </w:r>
        <w:r w:rsidRPr="006F2D42">
          <w:rPr>
            <w:rStyle w:val="Hyperlink"/>
            <w:i/>
            <w:iCs/>
          </w:rPr>
          <w:t>Java Generics Tutorial</w:t>
        </w:r>
        <w:r w:rsidRPr="006F2D42">
          <w:rPr>
            <w:rStyle w:val="Hyperlink"/>
          </w:rPr>
          <w:t>, Oracle Corporation, 2010.</w:t>
        </w:r>
      </w:hyperlink>
    </w:p>
    <w:p w14:paraId="0C39668B" w14:textId="48A7AB58" w:rsidR="006F2D42" w:rsidRPr="006F2D42" w:rsidRDefault="006F2D42" w:rsidP="006F2D42">
      <w:pPr>
        <w:pStyle w:val="NormalWeb"/>
        <w:numPr>
          <w:ilvl w:val="0"/>
          <w:numId w:val="21"/>
        </w:numPr>
        <w:spacing w:before="240"/>
      </w:pPr>
      <w:r w:rsidRPr="006F2D42">
        <w:t xml:space="preserve">R. H. Lewis, </w:t>
      </w:r>
      <w:r w:rsidRPr="006F2D42">
        <w:rPr>
          <w:i/>
          <w:iCs/>
        </w:rPr>
        <w:t>Generic Programming with C++ and Java</w:t>
      </w:r>
      <w:r w:rsidRPr="006F2D42">
        <w:t xml:space="preserve">, Cambridge University Press, </w:t>
      </w:r>
      <w:proofErr w:type="gramStart"/>
      <w:r w:rsidRPr="006F2D42">
        <w:t>2004.</w:t>
      </w:r>
      <w:r w:rsidR="00241BC2" w:rsidRPr="003B7926">
        <w:t>[</w:t>
      </w:r>
      <w:proofErr w:type="gramEnd"/>
      <w:r w:rsidR="00241BC2" w:rsidRPr="003B7926">
        <w:t xml:space="preserve"> </w:t>
      </w:r>
      <w:hyperlink r:id="rId12" w:history="1">
        <w:r w:rsidR="00241BC2" w:rsidRPr="003B7926">
          <w:rPr>
            <w:rStyle w:val="Hyperlink"/>
          </w:rPr>
          <w:t>https://link.springer.com/chapter/10.1007/978-3-540-76786-2_1</w:t>
        </w:r>
      </w:hyperlink>
      <w:r w:rsidR="00241BC2" w:rsidRPr="003B7926">
        <w:t xml:space="preserve"> ]</w:t>
      </w:r>
    </w:p>
    <w:p w14:paraId="111F978C" w14:textId="6CB525E3" w:rsidR="006F2D42" w:rsidRPr="006F2D42" w:rsidRDefault="006F2D42" w:rsidP="006F2D42">
      <w:pPr>
        <w:pStyle w:val="NormalWeb"/>
        <w:numPr>
          <w:ilvl w:val="0"/>
          <w:numId w:val="21"/>
        </w:numPr>
        <w:spacing w:before="240"/>
      </w:pPr>
      <w:r w:rsidRPr="006F2D42">
        <w:t xml:space="preserve"> </w:t>
      </w:r>
      <w:hyperlink r:id="rId13" w:tgtFrame="_new" w:history="1">
        <w:r w:rsidRPr="006F2D42">
          <w:rPr>
            <w:rStyle w:val="Hyperlink"/>
          </w:rPr>
          <w:t xml:space="preserve">A. Meyer, </w:t>
        </w:r>
        <w:r w:rsidRPr="006F2D42">
          <w:rPr>
            <w:rStyle w:val="Hyperlink"/>
            <w:i/>
            <w:iCs/>
          </w:rPr>
          <w:t>Effective Java Programming La</w:t>
        </w:r>
        <w:r w:rsidRPr="006F2D42">
          <w:rPr>
            <w:rStyle w:val="Hyperlink"/>
            <w:i/>
            <w:iCs/>
          </w:rPr>
          <w:t>n</w:t>
        </w:r>
        <w:r w:rsidRPr="006F2D42">
          <w:rPr>
            <w:rStyle w:val="Hyperlink"/>
            <w:i/>
            <w:iCs/>
          </w:rPr>
          <w:t>guage Guide</w:t>
        </w:r>
        <w:r w:rsidRPr="006F2D42">
          <w:rPr>
            <w:rStyle w:val="Hyperlink"/>
          </w:rPr>
          <w:t>, Springer, 2010.</w:t>
        </w:r>
      </w:hyperlink>
      <w:r w:rsidR="003B7926" w:rsidRPr="003B7926">
        <w:t xml:space="preserve">[ </w:t>
      </w:r>
      <w:hyperlink r:id="rId14" w:history="1">
        <w:r w:rsidR="003B7926" w:rsidRPr="003B7926">
          <w:rPr>
            <w:rStyle w:val="Hyperlink"/>
          </w:rPr>
          <w:t>https://kea.nu/files/textbooks/new/Effective%20Java%20%282017%2C%20Addison-Wesley%29.pdf</w:t>
        </w:r>
      </w:hyperlink>
      <w:r w:rsidR="003B7926" w:rsidRPr="003B7926">
        <w:t xml:space="preserve"> ]</w:t>
      </w:r>
    </w:p>
    <w:p w14:paraId="082D0D67" w14:textId="3FF16F00" w:rsidR="0019049D" w:rsidRPr="003B7926" w:rsidRDefault="00CC3BCB" w:rsidP="006F2D42">
      <w:pPr>
        <w:pStyle w:val="NormalWeb"/>
        <w:numPr>
          <w:ilvl w:val="0"/>
          <w:numId w:val="21"/>
        </w:numPr>
        <w:spacing w:before="240" w:beforeAutospacing="0" w:after="0" w:afterAutospacing="0"/>
        <w:rPr>
          <w:color w:val="000000"/>
        </w:rPr>
      </w:pPr>
      <w:r w:rsidRPr="003B7926">
        <w:rPr>
          <w:color w:val="000000"/>
        </w:rPr>
        <w:t xml:space="preserve"> </w:t>
      </w:r>
      <w:hyperlink r:id="rId15" w:tgtFrame="_new" w:history="1">
        <w:r w:rsidR="006F2D42" w:rsidRPr="003B7926">
          <w:rPr>
            <w:rStyle w:val="Hyperlink"/>
          </w:rPr>
          <w:t xml:space="preserve">S. L. DeRose, </w:t>
        </w:r>
        <w:r w:rsidR="006F2D42" w:rsidRPr="003B7926">
          <w:rPr>
            <w:rStyle w:val="Hyperlink"/>
            <w:i/>
            <w:iCs/>
          </w:rPr>
          <w:t>Advanced Java Programming</w:t>
        </w:r>
        <w:r w:rsidR="006F2D42" w:rsidRPr="003B7926">
          <w:rPr>
            <w:rStyle w:val="Hyperlink"/>
          </w:rPr>
          <w:t>, Spring</w:t>
        </w:r>
        <w:r w:rsidR="006F2D42" w:rsidRPr="003B7926">
          <w:rPr>
            <w:rStyle w:val="Hyperlink"/>
          </w:rPr>
          <w:t>e</w:t>
        </w:r>
        <w:r w:rsidR="006F2D42" w:rsidRPr="003B7926">
          <w:rPr>
            <w:rStyle w:val="Hyperlink"/>
          </w:rPr>
          <w:t>r, 2007.</w:t>
        </w:r>
      </w:hyperlink>
      <w:r w:rsidR="002415A5" w:rsidRPr="003B7926">
        <w:rPr>
          <w:color w:val="000000"/>
        </w:rPr>
        <w:t>[</w:t>
      </w:r>
      <w:r w:rsidR="002415A5" w:rsidRPr="003B7926">
        <w:t xml:space="preserve"> </w:t>
      </w:r>
      <w:hyperlink r:id="rId16" w:history="1">
        <w:r w:rsidR="002415A5" w:rsidRPr="003B7926">
          <w:rPr>
            <w:rStyle w:val="Hyperlink"/>
          </w:rPr>
          <w:t>https://citeseerx.ist.psu.edu/document?repid=rep1&amp;type=pdf&amp;doi=8eca240a4076b5c8fd7a580256722c8388dfe2e5</w:t>
        </w:r>
      </w:hyperlink>
      <w:r w:rsidR="002415A5" w:rsidRPr="003B7926">
        <w:rPr>
          <w:color w:val="000000"/>
        </w:rPr>
        <w:t xml:space="preserve"> ]</w:t>
      </w:r>
    </w:p>
    <w:p w14:paraId="4367D021" w14:textId="3B549CCF" w:rsidR="0019049D" w:rsidRPr="003B7926" w:rsidRDefault="0019049D" w:rsidP="00853A5C">
      <w:pPr>
        <w:pStyle w:val="NormalWeb"/>
        <w:spacing w:before="240" w:beforeAutospacing="0" w:after="0" w:afterAutospacing="0"/>
        <w:ind w:left="-940"/>
        <w:jc w:val="both"/>
      </w:pPr>
    </w:p>
    <w:p w14:paraId="00A8662C" w14:textId="38108E1C" w:rsidR="0019049D" w:rsidRPr="003B7926" w:rsidRDefault="0019049D" w:rsidP="00853A5C">
      <w:pPr>
        <w:pStyle w:val="NormalWeb"/>
        <w:spacing w:before="240" w:beforeAutospacing="0" w:after="0" w:afterAutospacing="0"/>
        <w:ind w:left="-940"/>
        <w:jc w:val="both"/>
      </w:pPr>
    </w:p>
    <w:p w14:paraId="576453D7" w14:textId="6E28AB00" w:rsidR="0019049D" w:rsidRPr="003B7926" w:rsidRDefault="0019049D" w:rsidP="00853A5C">
      <w:pPr>
        <w:pStyle w:val="NormalWeb"/>
        <w:spacing w:before="240" w:beforeAutospacing="0" w:after="0" w:afterAutospacing="0"/>
        <w:ind w:left="-940"/>
        <w:jc w:val="both"/>
      </w:pPr>
    </w:p>
    <w:p w14:paraId="3EF13F3D" w14:textId="29350F3F" w:rsidR="0019049D" w:rsidRPr="003B7926" w:rsidRDefault="0019049D" w:rsidP="00853A5C">
      <w:pPr>
        <w:pStyle w:val="NormalWeb"/>
        <w:spacing w:before="240" w:beforeAutospacing="0" w:after="0" w:afterAutospacing="0"/>
        <w:ind w:left="-940"/>
        <w:jc w:val="both"/>
      </w:pPr>
    </w:p>
    <w:p w14:paraId="4813EE30" w14:textId="77777777" w:rsidR="0019049D" w:rsidRPr="003B7926" w:rsidRDefault="0019049D" w:rsidP="0019049D">
      <w:pPr>
        <w:pStyle w:val="NormalWeb"/>
        <w:spacing w:before="240" w:beforeAutospacing="0" w:after="0" w:afterAutospacing="0"/>
        <w:ind w:left="-940"/>
      </w:pPr>
      <w:r w:rsidRPr="003B7926">
        <w:rPr>
          <w:color w:val="000000"/>
          <w:sz w:val="22"/>
          <w:szCs w:val="22"/>
        </w:rPr>
        <w:t> </w:t>
      </w:r>
    </w:p>
    <w:p w14:paraId="67AFC72F" w14:textId="26AA10A5" w:rsidR="00164062" w:rsidRPr="003B7926" w:rsidRDefault="0019049D" w:rsidP="0019049D">
      <w:pPr>
        <w:rPr>
          <w:rFonts w:ascii="Times New Roman" w:hAnsi="Times New Roman" w:cs="Times New Roman"/>
        </w:rPr>
      </w:pPr>
      <w:r w:rsidRPr="003B7926">
        <w:rPr>
          <w:rFonts w:ascii="Times New Roman" w:hAnsi="Times New Roman" w:cs="Times New Roman"/>
        </w:rPr>
        <w:t> </w:t>
      </w:r>
    </w:p>
    <w:sectPr w:rsidR="00164062" w:rsidRPr="003B7926">
      <w:pgSz w:w="11906" w:h="16838"/>
      <w:pgMar w:top="490" w:right="1440" w:bottom="4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659"/>
    <w:multiLevelType w:val="hybridMultilevel"/>
    <w:tmpl w:val="B20CEBCE"/>
    <w:lvl w:ilvl="0" w:tplc="B476C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65D6A"/>
    <w:multiLevelType w:val="hybridMultilevel"/>
    <w:tmpl w:val="D66ECA8E"/>
    <w:lvl w:ilvl="0" w:tplc="3CAC07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4248C">
      <w:start w:val="1"/>
      <w:numFmt w:val="lowerLetter"/>
      <w:lvlText w:val="%2"/>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A9446">
      <w:start w:val="1"/>
      <w:numFmt w:val="lowerRoman"/>
      <w:lvlText w:val="%3"/>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03DBC">
      <w:start w:val="1"/>
      <w:numFmt w:val="decimal"/>
      <w:lvlText w:val="%4"/>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D98">
      <w:start w:val="1"/>
      <w:numFmt w:val="lowerLetter"/>
      <w:lvlText w:val="%5"/>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C9EE8">
      <w:start w:val="1"/>
      <w:numFmt w:val="lowerRoman"/>
      <w:lvlText w:val="%6"/>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CA34">
      <w:start w:val="1"/>
      <w:numFmt w:val="decimal"/>
      <w:lvlText w:val="%7"/>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44342">
      <w:start w:val="1"/>
      <w:numFmt w:val="lowerLetter"/>
      <w:lvlText w:val="%8"/>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0B050">
      <w:start w:val="1"/>
      <w:numFmt w:val="lowerRoman"/>
      <w:lvlText w:val="%9"/>
      <w:lvlJc w:val="left"/>
      <w:pPr>
        <w:ind w:left="7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C5D97"/>
    <w:multiLevelType w:val="hybridMultilevel"/>
    <w:tmpl w:val="E7985CF4"/>
    <w:lvl w:ilvl="0" w:tplc="7C0ECAC4">
      <w:start w:val="1"/>
      <w:numFmt w:val="decimal"/>
      <w:lvlText w:val="%1."/>
      <w:lvlJc w:val="left"/>
      <w:pPr>
        <w:ind w:left="990" w:hanging="360"/>
      </w:pPr>
      <w:rPr>
        <w:rFonts w:ascii="Times New Roman" w:eastAsia="Times New Roman" w:hAnsi="Times New Roman" w:cs="Times New Roman" w:hint="default"/>
        <w:b/>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39C1"/>
    <w:multiLevelType w:val="hybridMultilevel"/>
    <w:tmpl w:val="C9E4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7FF7"/>
    <w:multiLevelType w:val="multilevel"/>
    <w:tmpl w:val="DFE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50D08"/>
    <w:multiLevelType w:val="multilevel"/>
    <w:tmpl w:val="3C9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D0107"/>
    <w:multiLevelType w:val="multilevel"/>
    <w:tmpl w:val="1AA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177B3"/>
    <w:multiLevelType w:val="multilevel"/>
    <w:tmpl w:val="D58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D55DC"/>
    <w:multiLevelType w:val="multilevel"/>
    <w:tmpl w:val="4A9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66E5B"/>
    <w:multiLevelType w:val="hybridMultilevel"/>
    <w:tmpl w:val="DE889A90"/>
    <w:lvl w:ilvl="0" w:tplc="031A67B0">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543892">
      <w:start w:val="1"/>
      <w:numFmt w:val="lowerLetter"/>
      <w:lvlText w:val="%2"/>
      <w:lvlJc w:val="left"/>
      <w:pPr>
        <w:ind w:left="2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E62238">
      <w:start w:val="1"/>
      <w:numFmt w:val="lowerRoman"/>
      <w:lvlText w:val="%3"/>
      <w:lvlJc w:val="left"/>
      <w:pPr>
        <w:ind w:left="3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88F26">
      <w:start w:val="1"/>
      <w:numFmt w:val="decimal"/>
      <w:lvlText w:val="%4"/>
      <w:lvlJc w:val="left"/>
      <w:pPr>
        <w:ind w:left="3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50868A">
      <w:start w:val="1"/>
      <w:numFmt w:val="lowerLetter"/>
      <w:lvlText w:val="%5"/>
      <w:lvlJc w:val="left"/>
      <w:pPr>
        <w:ind w:left="4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C6DD7A">
      <w:start w:val="1"/>
      <w:numFmt w:val="lowerRoman"/>
      <w:lvlText w:val="%6"/>
      <w:lvlJc w:val="left"/>
      <w:pPr>
        <w:ind w:left="52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32341E">
      <w:start w:val="1"/>
      <w:numFmt w:val="decimal"/>
      <w:lvlText w:val="%7"/>
      <w:lvlJc w:val="left"/>
      <w:pPr>
        <w:ind w:left="59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56AE4E">
      <w:start w:val="1"/>
      <w:numFmt w:val="lowerLetter"/>
      <w:lvlText w:val="%8"/>
      <w:lvlJc w:val="left"/>
      <w:pPr>
        <w:ind w:left="6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50A516">
      <w:start w:val="1"/>
      <w:numFmt w:val="lowerRoman"/>
      <w:lvlText w:val="%9"/>
      <w:lvlJc w:val="left"/>
      <w:pPr>
        <w:ind w:left="7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9BC26A4"/>
    <w:multiLevelType w:val="multilevel"/>
    <w:tmpl w:val="57D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C57F7"/>
    <w:multiLevelType w:val="multilevel"/>
    <w:tmpl w:val="CC64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C7DA9"/>
    <w:multiLevelType w:val="hybridMultilevel"/>
    <w:tmpl w:val="6784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B34D0"/>
    <w:multiLevelType w:val="hybridMultilevel"/>
    <w:tmpl w:val="7C4ABE46"/>
    <w:lvl w:ilvl="0" w:tplc="34DC6CD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47396">
      <w:start w:val="1"/>
      <w:numFmt w:val="lowerLetter"/>
      <w:lvlText w:val="%2"/>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C6A070">
      <w:start w:val="1"/>
      <w:numFmt w:val="lowerRoman"/>
      <w:lvlText w:val="%3"/>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CB674">
      <w:start w:val="1"/>
      <w:numFmt w:val="decimal"/>
      <w:lvlText w:val="%4"/>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A2CEC">
      <w:start w:val="1"/>
      <w:numFmt w:val="lowerLetter"/>
      <w:lvlText w:val="%5"/>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EAEEC">
      <w:start w:val="1"/>
      <w:numFmt w:val="lowerRoman"/>
      <w:lvlText w:val="%6"/>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C41CC">
      <w:start w:val="1"/>
      <w:numFmt w:val="decimal"/>
      <w:lvlText w:val="%7"/>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4C7D0">
      <w:start w:val="1"/>
      <w:numFmt w:val="lowerLetter"/>
      <w:lvlText w:val="%8"/>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00CD60">
      <w:start w:val="1"/>
      <w:numFmt w:val="lowerRoman"/>
      <w:lvlText w:val="%9"/>
      <w:lvlJc w:val="left"/>
      <w:pPr>
        <w:ind w:left="7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932539"/>
    <w:multiLevelType w:val="hybridMultilevel"/>
    <w:tmpl w:val="5AF2571A"/>
    <w:lvl w:ilvl="0" w:tplc="1FEAABAC">
      <w:start w:val="1"/>
      <w:numFmt w:val="decimal"/>
      <w:lvlText w:val="%1."/>
      <w:lvlJc w:val="left"/>
      <w:pPr>
        <w:ind w:left="-580" w:hanging="360"/>
      </w:pPr>
      <w:rPr>
        <w:rFonts w:hint="default"/>
      </w:rPr>
    </w:lvl>
    <w:lvl w:ilvl="1" w:tplc="04090019" w:tentative="1">
      <w:start w:val="1"/>
      <w:numFmt w:val="lowerLetter"/>
      <w:lvlText w:val="%2."/>
      <w:lvlJc w:val="left"/>
      <w:pPr>
        <w:ind w:left="140" w:hanging="360"/>
      </w:pPr>
    </w:lvl>
    <w:lvl w:ilvl="2" w:tplc="0409001B" w:tentative="1">
      <w:start w:val="1"/>
      <w:numFmt w:val="lowerRoman"/>
      <w:lvlText w:val="%3."/>
      <w:lvlJc w:val="right"/>
      <w:pPr>
        <w:ind w:left="860" w:hanging="180"/>
      </w:pPr>
    </w:lvl>
    <w:lvl w:ilvl="3" w:tplc="0409000F" w:tentative="1">
      <w:start w:val="1"/>
      <w:numFmt w:val="decimal"/>
      <w:lvlText w:val="%4."/>
      <w:lvlJc w:val="left"/>
      <w:pPr>
        <w:ind w:left="1580" w:hanging="360"/>
      </w:pPr>
    </w:lvl>
    <w:lvl w:ilvl="4" w:tplc="04090019" w:tentative="1">
      <w:start w:val="1"/>
      <w:numFmt w:val="lowerLetter"/>
      <w:lvlText w:val="%5."/>
      <w:lvlJc w:val="left"/>
      <w:pPr>
        <w:ind w:left="2300" w:hanging="360"/>
      </w:pPr>
    </w:lvl>
    <w:lvl w:ilvl="5" w:tplc="0409001B" w:tentative="1">
      <w:start w:val="1"/>
      <w:numFmt w:val="lowerRoman"/>
      <w:lvlText w:val="%6."/>
      <w:lvlJc w:val="right"/>
      <w:pPr>
        <w:ind w:left="3020" w:hanging="180"/>
      </w:pPr>
    </w:lvl>
    <w:lvl w:ilvl="6" w:tplc="0409000F" w:tentative="1">
      <w:start w:val="1"/>
      <w:numFmt w:val="decimal"/>
      <w:lvlText w:val="%7."/>
      <w:lvlJc w:val="left"/>
      <w:pPr>
        <w:ind w:left="3740" w:hanging="360"/>
      </w:pPr>
    </w:lvl>
    <w:lvl w:ilvl="7" w:tplc="04090019" w:tentative="1">
      <w:start w:val="1"/>
      <w:numFmt w:val="lowerLetter"/>
      <w:lvlText w:val="%8."/>
      <w:lvlJc w:val="left"/>
      <w:pPr>
        <w:ind w:left="4460" w:hanging="360"/>
      </w:pPr>
    </w:lvl>
    <w:lvl w:ilvl="8" w:tplc="0409001B" w:tentative="1">
      <w:start w:val="1"/>
      <w:numFmt w:val="lowerRoman"/>
      <w:lvlText w:val="%9."/>
      <w:lvlJc w:val="right"/>
      <w:pPr>
        <w:ind w:left="5180" w:hanging="180"/>
      </w:pPr>
    </w:lvl>
  </w:abstractNum>
  <w:abstractNum w:abstractNumId="15" w15:restartNumberingAfterBreak="0">
    <w:nsid w:val="4D5D30C1"/>
    <w:multiLevelType w:val="hybridMultilevel"/>
    <w:tmpl w:val="738E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E02C2"/>
    <w:multiLevelType w:val="multilevel"/>
    <w:tmpl w:val="E0C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F3FA6"/>
    <w:multiLevelType w:val="multilevel"/>
    <w:tmpl w:val="F90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C74A0"/>
    <w:multiLevelType w:val="hybridMultilevel"/>
    <w:tmpl w:val="D7903128"/>
    <w:lvl w:ilvl="0" w:tplc="5914E0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BCDDF4">
      <w:start w:val="1"/>
      <w:numFmt w:val="lowerLetter"/>
      <w:lvlText w:val="%2"/>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EB04">
      <w:start w:val="1"/>
      <w:numFmt w:val="lowerRoman"/>
      <w:lvlText w:val="%3"/>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1D4E">
      <w:start w:val="1"/>
      <w:numFmt w:val="decimal"/>
      <w:lvlText w:val="%4"/>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EBBEA">
      <w:start w:val="1"/>
      <w:numFmt w:val="lowerLetter"/>
      <w:lvlText w:val="%5"/>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A62EA">
      <w:start w:val="1"/>
      <w:numFmt w:val="lowerRoman"/>
      <w:lvlText w:val="%6"/>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2179E">
      <w:start w:val="1"/>
      <w:numFmt w:val="decimal"/>
      <w:lvlText w:val="%7"/>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C1F24">
      <w:start w:val="1"/>
      <w:numFmt w:val="lowerLetter"/>
      <w:lvlText w:val="%8"/>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27616">
      <w:start w:val="1"/>
      <w:numFmt w:val="lowerRoman"/>
      <w:lvlText w:val="%9"/>
      <w:lvlJc w:val="left"/>
      <w:pPr>
        <w:ind w:left="7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517E10"/>
    <w:multiLevelType w:val="multilevel"/>
    <w:tmpl w:val="F83E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547D1"/>
    <w:multiLevelType w:val="hybridMultilevel"/>
    <w:tmpl w:val="DE9472A4"/>
    <w:lvl w:ilvl="0" w:tplc="667AEE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1676D2">
      <w:start w:val="1"/>
      <w:numFmt w:val="bullet"/>
      <w:lvlText w:val="o"/>
      <w:lvlJc w:val="left"/>
      <w:pPr>
        <w:ind w:left="2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00322">
      <w:start w:val="1"/>
      <w:numFmt w:val="bullet"/>
      <w:lvlText w:val="▪"/>
      <w:lvlJc w:val="left"/>
      <w:pPr>
        <w:ind w:left="3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7ED962">
      <w:start w:val="1"/>
      <w:numFmt w:val="bullet"/>
      <w:lvlText w:val="•"/>
      <w:lvlJc w:val="left"/>
      <w:pPr>
        <w:ind w:left="3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28D70">
      <w:start w:val="1"/>
      <w:numFmt w:val="bullet"/>
      <w:lvlText w:val="o"/>
      <w:lvlJc w:val="left"/>
      <w:pPr>
        <w:ind w:left="4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AA5338">
      <w:start w:val="1"/>
      <w:numFmt w:val="bullet"/>
      <w:lvlText w:val="▪"/>
      <w:lvlJc w:val="left"/>
      <w:pPr>
        <w:ind w:left="5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AE7D12">
      <w:start w:val="1"/>
      <w:numFmt w:val="bullet"/>
      <w:lvlText w:val="•"/>
      <w:lvlJc w:val="left"/>
      <w:pPr>
        <w:ind w:left="5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4DBE8">
      <w:start w:val="1"/>
      <w:numFmt w:val="bullet"/>
      <w:lvlText w:val="o"/>
      <w:lvlJc w:val="left"/>
      <w:pPr>
        <w:ind w:left="6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0FF3A">
      <w:start w:val="1"/>
      <w:numFmt w:val="bullet"/>
      <w:lvlText w:val="▪"/>
      <w:lvlJc w:val="left"/>
      <w:pPr>
        <w:ind w:left="7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74331101">
    <w:abstractNumId w:val="9"/>
  </w:num>
  <w:num w:numId="2" w16cid:durableId="147868369">
    <w:abstractNumId w:val="18"/>
  </w:num>
  <w:num w:numId="3" w16cid:durableId="464812985">
    <w:abstractNumId w:val="13"/>
  </w:num>
  <w:num w:numId="4" w16cid:durableId="919681699">
    <w:abstractNumId w:val="20"/>
  </w:num>
  <w:num w:numId="5" w16cid:durableId="692076068">
    <w:abstractNumId w:val="1"/>
  </w:num>
  <w:num w:numId="6" w16cid:durableId="1106534894">
    <w:abstractNumId w:val="11"/>
  </w:num>
  <w:num w:numId="7" w16cid:durableId="1142429684">
    <w:abstractNumId w:val="7"/>
  </w:num>
  <w:num w:numId="8" w16cid:durableId="1996451853">
    <w:abstractNumId w:val="4"/>
  </w:num>
  <w:num w:numId="9" w16cid:durableId="358511978">
    <w:abstractNumId w:val="8"/>
  </w:num>
  <w:num w:numId="10" w16cid:durableId="1552230416">
    <w:abstractNumId w:val="10"/>
  </w:num>
  <w:num w:numId="11" w16cid:durableId="1859465513">
    <w:abstractNumId w:val="5"/>
  </w:num>
  <w:num w:numId="12" w16cid:durableId="2106149748">
    <w:abstractNumId w:val="6"/>
  </w:num>
  <w:num w:numId="13" w16cid:durableId="2006975443">
    <w:abstractNumId w:val="17"/>
  </w:num>
  <w:num w:numId="14" w16cid:durableId="238095686">
    <w:abstractNumId w:val="16"/>
  </w:num>
  <w:num w:numId="15" w16cid:durableId="727270208">
    <w:abstractNumId w:val="19"/>
  </w:num>
  <w:num w:numId="16" w16cid:durableId="951089656">
    <w:abstractNumId w:val="2"/>
  </w:num>
  <w:num w:numId="17" w16cid:durableId="1511797173">
    <w:abstractNumId w:val="15"/>
  </w:num>
  <w:num w:numId="18" w16cid:durableId="888734869">
    <w:abstractNumId w:val="3"/>
  </w:num>
  <w:num w:numId="19" w16cid:durableId="835729079">
    <w:abstractNumId w:val="0"/>
  </w:num>
  <w:num w:numId="20" w16cid:durableId="482115046">
    <w:abstractNumId w:val="12"/>
  </w:num>
  <w:num w:numId="21" w16cid:durableId="240405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62"/>
    <w:rsid w:val="000352A6"/>
    <w:rsid w:val="00053984"/>
    <w:rsid w:val="000640CA"/>
    <w:rsid w:val="000F354A"/>
    <w:rsid w:val="00100B27"/>
    <w:rsid w:val="0011676A"/>
    <w:rsid w:val="001255D3"/>
    <w:rsid w:val="00134548"/>
    <w:rsid w:val="0014203D"/>
    <w:rsid w:val="001442E1"/>
    <w:rsid w:val="00164062"/>
    <w:rsid w:val="0019049D"/>
    <w:rsid w:val="00222FC3"/>
    <w:rsid w:val="002415A5"/>
    <w:rsid w:val="00241BC2"/>
    <w:rsid w:val="002F1593"/>
    <w:rsid w:val="00307CA0"/>
    <w:rsid w:val="003654B9"/>
    <w:rsid w:val="003B7926"/>
    <w:rsid w:val="003D1F4E"/>
    <w:rsid w:val="003D49F9"/>
    <w:rsid w:val="003F5B71"/>
    <w:rsid w:val="0042185F"/>
    <w:rsid w:val="00463404"/>
    <w:rsid w:val="00491FBA"/>
    <w:rsid w:val="004F0E62"/>
    <w:rsid w:val="00533E43"/>
    <w:rsid w:val="005355A0"/>
    <w:rsid w:val="00552789"/>
    <w:rsid w:val="00556479"/>
    <w:rsid w:val="00561EED"/>
    <w:rsid w:val="00607D07"/>
    <w:rsid w:val="00612041"/>
    <w:rsid w:val="0063493D"/>
    <w:rsid w:val="006369B7"/>
    <w:rsid w:val="00673612"/>
    <w:rsid w:val="00684009"/>
    <w:rsid w:val="006A2C77"/>
    <w:rsid w:val="006C7A25"/>
    <w:rsid w:val="006F2D42"/>
    <w:rsid w:val="007030A9"/>
    <w:rsid w:val="007036DC"/>
    <w:rsid w:val="0072784F"/>
    <w:rsid w:val="007B04F2"/>
    <w:rsid w:val="0083047A"/>
    <w:rsid w:val="00834D7C"/>
    <w:rsid w:val="0084701F"/>
    <w:rsid w:val="00853A5C"/>
    <w:rsid w:val="00872945"/>
    <w:rsid w:val="008A0FEA"/>
    <w:rsid w:val="008A2C0A"/>
    <w:rsid w:val="008D191F"/>
    <w:rsid w:val="008E1FEE"/>
    <w:rsid w:val="009059BC"/>
    <w:rsid w:val="00942E4D"/>
    <w:rsid w:val="00975953"/>
    <w:rsid w:val="009C77D7"/>
    <w:rsid w:val="009F2CE5"/>
    <w:rsid w:val="00A22A39"/>
    <w:rsid w:val="00A35453"/>
    <w:rsid w:val="00A4228B"/>
    <w:rsid w:val="00A60C71"/>
    <w:rsid w:val="00A6134B"/>
    <w:rsid w:val="00A8071A"/>
    <w:rsid w:val="00AC0953"/>
    <w:rsid w:val="00AD586B"/>
    <w:rsid w:val="00B2535B"/>
    <w:rsid w:val="00B45F80"/>
    <w:rsid w:val="00B53FC6"/>
    <w:rsid w:val="00B55D73"/>
    <w:rsid w:val="00B746F3"/>
    <w:rsid w:val="00C34E28"/>
    <w:rsid w:val="00C357EF"/>
    <w:rsid w:val="00C7706A"/>
    <w:rsid w:val="00C8330B"/>
    <w:rsid w:val="00C94D44"/>
    <w:rsid w:val="00C97579"/>
    <w:rsid w:val="00CC1B07"/>
    <w:rsid w:val="00CC277D"/>
    <w:rsid w:val="00CC3BCB"/>
    <w:rsid w:val="00CC6A16"/>
    <w:rsid w:val="00CD2E74"/>
    <w:rsid w:val="00CE4EAF"/>
    <w:rsid w:val="00CF5CBD"/>
    <w:rsid w:val="00D07C73"/>
    <w:rsid w:val="00D15F21"/>
    <w:rsid w:val="00D26F44"/>
    <w:rsid w:val="00D503CF"/>
    <w:rsid w:val="00D864F8"/>
    <w:rsid w:val="00D90C8E"/>
    <w:rsid w:val="00DB148C"/>
    <w:rsid w:val="00DB41CF"/>
    <w:rsid w:val="00DC2733"/>
    <w:rsid w:val="00DD1E3F"/>
    <w:rsid w:val="00EA177F"/>
    <w:rsid w:val="00EB3164"/>
    <w:rsid w:val="00EC05B3"/>
    <w:rsid w:val="00ED25B3"/>
    <w:rsid w:val="00EF2E22"/>
    <w:rsid w:val="00EF4F0A"/>
    <w:rsid w:val="00F32A7F"/>
    <w:rsid w:val="00F6234F"/>
    <w:rsid w:val="00F673B9"/>
    <w:rsid w:val="00F71F56"/>
    <w:rsid w:val="00FC519D"/>
    <w:rsid w:val="00FC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2709"/>
  <w15:docId w15:val="{70DB20F1-5952-4B7A-98DC-FAF0F256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27"/>
    <w:rPr>
      <w:rFonts w:ascii="Calibri" w:eastAsia="Calibri" w:hAnsi="Calibri" w:cs="Calibri"/>
      <w:color w:val="000000"/>
    </w:rPr>
  </w:style>
  <w:style w:type="paragraph" w:styleId="Heading2">
    <w:name w:val="heading 2"/>
    <w:basedOn w:val="Normal"/>
    <w:next w:val="Normal"/>
    <w:link w:val="Heading2Char"/>
    <w:uiPriority w:val="9"/>
    <w:unhideWhenUsed/>
    <w:qFormat/>
    <w:rsid w:val="006A2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2185F"/>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42185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2185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42185F"/>
    <w:rPr>
      <w:b/>
      <w:bCs/>
    </w:rPr>
  </w:style>
  <w:style w:type="paragraph" w:styleId="ListParagraph">
    <w:name w:val="List Paragraph"/>
    <w:basedOn w:val="Normal"/>
    <w:uiPriority w:val="34"/>
    <w:qFormat/>
    <w:rsid w:val="0042185F"/>
    <w:pPr>
      <w:ind w:left="720"/>
      <w:contextualSpacing/>
    </w:pPr>
  </w:style>
  <w:style w:type="character" w:customStyle="1" w:styleId="Heading2Char">
    <w:name w:val="Heading 2 Char"/>
    <w:basedOn w:val="DefaultParagraphFont"/>
    <w:link w:val="Heading2"/>
    <w:uiPriority w:val="9"/>
    <w:rsid w:val="006A2C7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4D7C"/>
    <w:rPr>
      <w:color w:val="0563C1" w:themeColor="hyperlink"/>
      <w:u w:val="single"/>
    </w:rPr>
  </w:style>
  <w:style w:type="character" w:styleId="UnresolvedMention">
    <w:name w:val="Unresolved Mention"/>
    <w:basedOn w:val="DefaultParagraphFont"/>
    <w:uiPriority w:val="99"/>
    <w:semiHidden/>
    <w:unhideWhenUsed/>
    <w:rsid w:val="00834D7C"/>
    <w:rPr>
      <w:color w:val="605E5C"/>
      <w:shd w:val="clear" w:color="auto" w:fill="E1DFDD"/>
    </w:rPr>
  </w:style>
  <w:style w:type="character" w:styleId="FollowedHyperlink">
    <w:name w:val="FollowedHyperlink"/>
    <w:basedOn w:val="DefaultParagraphFont"/>
    <w:uiPriority w:val="99"/>
    <w:semiHidden/>
    <w:unhideWhenUsed/>
    <w:rsid w:val="00673612"/>
    <w:rPr>
      <w:color w:val="954F72" w:themeColor="followedHyperlink"/>
      <w:u w:val="single"/>
    </w:rPr>
  </w:style>
  <w:style w:type="character" w:customStyle="1" w:styleId="apple-tab-span">
    <w:name w:val="apple-tab-span"/>
    <w:basedOn w:val="DefaultParagraphFont"/>
    <w:rsid w:val="0019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7451">
      <w:bodyDiv w:val="1"/>
      <w:marLeft w:val="0"/>
      <w:marRight w:val="0"/>
      <w:marTop w:val="0"/>
      <w:marBottom w:val="0"/>
      <w:divBdr>
        <w:top w:val="none" w:sz="0" w:space="0" w:color="auto"/>
        <w:left w:val="none" w:sz="0" w:space="0" w:color="auto"/>
        <w:bottom w:val="none" w:sz="0" w:space="0" w:color="auto"/>
        <w:right w:val="none" w:sz="0" w:space="0" w:color="auto"/>
      </w:divBdr>
    </w:div>
    <w:div w:id="259996720">
      <w:bodyDiv w:val="1"/>
      <w:marLeft w:val="0"/>
      <w:marRight w:val="0"/>
      <w:marTop w:val="0"/>
      <w:marBottom w:val="0"/>
      <w:divBdr>
        <w:top w:val="none" w:sz="0" w:space="0" w:color="auto"/>
        <w:left w:val="none" w:sz="0" w:space="0" w:color="auto"/>
        <w:bottom w:val="none" w:sz="0" w:space="0" w:color="auto"/>
        <w:right w:val="none" w:sz="0" w:space="0" w:color="auto"/>
      </w:divBdr>
    </w:div>
    <w:div w:id="351153603">
      <w:bodyDiv w:val="1"/>
      <w:marLeft w:val="0"/>
      <w:marRight w:val="0"/>
      <w:marTop w:val="0"/>
      <w:marBottom w:val="0"/>
      <w:divBdr>
        <w:top w:val="none" w:sz="0" w:space="0" w:color="auto"/>
        <w:left w:val="none" w:sz="0" w:space="0" w:color="auto"/>
        <w:bottom w:val="none" w:sz="0" w:space="0" w:color="auto"/>
        <w:right w:val="none" w:sz="0" w:space="0" w:color="auto"/>
      </w:divBdr>
    </w:div>
    <w:div w:id="443695466">
      <w:bodyDiv w:val="1"/>
      <w:marLeft w:val="0"/>
      <w:marRight w:val="0"/>
      <w:marTop w:val="0"/>
      <w:marBottom w:val="0"/>
      <w:divBdr>
        <w:top w:val="none" w:sz="0" w:space="0" w:color="auto"/>
        <w:left w:val="none" w:sz="0" w:space="0" w:color="auto"/>
        <w:bottom w:val="none" w:sz="0" w:space="0" w:color="auto"/>
        <w:right w:val="none" w:sz="0" w:space="0" w:color="auto"/>
      </w:divBdr>
    </w:div>
    <w:div w:id="456067400">
      <w:bodyDiv w:val="1"/>
      <w:marLeft w:val="0"/>
      <w:marRight w:val="0"/>
      <w:marTop w:val="0"/>
      <w:marBottom w:val="0"/>
      <w:divBdr>
        <w:top w:val="none" w:sz="0" w:space="0" w:color="auto"/>
        <w:left w:val="none" w:sz="0" w:space="0" w:color="auto"/>
        <w:bottom w:val="none" w:sz="0" w:space="0" w:color="auto"/>
        <w:right w:val="none" w:sz="0" w:space="0" w:color="auto"/>
      </w:divBdr>
    </w:div>
    <w:div w:id="539519014">
      <w:bodyDiv w:val="1"/>
      <w:marLeft w:val="0"/>
      <w:marRight w:val="0"/>
      <w:marTop w:val="0"/>
      <w:marBottom w:val="0"/>
      <w:divBdr>
        <w:top w:val="none" w:sz="0" w:space="0" w:color="auto"/>
        <w:left w:val="none" w:sz="0" w:space="0" w:color="auto"/>
        <w:bottom w:val="none" w:sz="0" w:space="0" w:color="auto"/>
        <w:right w:val="none" w:sz="0" w:space="0" w:color="auto"/>
      </w:divBdr>
    </w:div>
    <w:div w:id="557861796">
      <w:bodyDiv w:val="1"/>
      <w:marLeft w:val="0"/>
      <w:marRight w:val="0"/>
      <w:marTop w:val="0"/>
      <w:marBottom w:val="0"/>
      <w:divBdr>
        <w:top w:val="none" w:sz="0" w:space="0" w:color="auto"/>
        <w:left w:val="none" w:sz="0" w:space="0" w:color="auto"/>
        <w:bottom w:val="none" w:sz="0" w:space="0" w:color="auto"/>
        <w:right w:val="none" w:sz="0" w:space="0" w:color="auto"/>
      </w:divBdr>
    </w:div>
    <w:div w:id="804467186">
      <w:bodyDiv w:val="1"/>
      <w:marLeft w:val="0"/>
      <w:marRight w:val="0"/>
      <w:marTop w:val="0"/>
      <w:marBottom w:val="0"/>
      <w:divBdr>
        <w:top w:val="none" w:sz="0" w:space="0" w:color="auto"/>
        <w:left w:val="none" w:sz="0" w:space="0" w:color="auto"/>
        <w:bottom w:val="none" w:sz="0" w:space="0" w:color="auto"/>
        <w:right w:val="none" w:sz="0" w:space="0" w:color="auto"/>
      </w:divBdr>
    </w:div>
    <w:div w:id="874536394">
      <w:bodyDiv w:val="1"/>
      <w:marLeft w:val="0"/>
      <w:marRight w:val="0"/>
      <w:marTop w:val="0"/>
      <w:marBottom w:val="0"/>
      <w:divBdr>
        <w:top w:val="none" w:sz="0" w:space="0" w:color="auto"/>
        <w:left w:val="none" w:sz="0" w:space="0" w:color="auto"/>
        <w:bottom w:val="none" w:sz="0" w:space="0" w:color="auto"/>
        <w:right w:val="none" w:sz="0" w:space="0" w:color="auto"/>
      </w:divBdr>
    </w:div>
    <w:div w:id="882404251">
      <w:bodyDiv w:val="1"/>
      <w:marLeft w:val="0"/>
      <w:marRight w:val="0"/>
      <w:marTop w:val="0"/>
      <w:marBottom w:val="0"/>
      <w:divBdr>
        <w:top w:val="none" w:sz="0" w:space="0" w:color="auto"/>
        <w:left w:val="none" w:sz="0" w:space="0" w:color="auto"/>
        <w:bottom w:val="none" w:sz="0" w:space="0" w:color="auto"/>
        <w:right w:val="none" w:sz="0" w:space="0" w:color="auto"/>
      </w:divBdr>
    </w:div>
    <w:div w:id="914784076">
      <w:bodyDiv w:val="1"/>
      <w:marLeft w:val="0"/>
      <w:marRight w:val="0"/>
      <w:marTop w:val="0"/>
      <w:marBottom w:val="0"/>
      <w:divBdr>
        <w:top w:val="none" w:sz="0" w:space="0" w:color="auto"/>
        <w:left w:val="none" w:sz="0" w:space="0" w:color="auto"/>
        <w:bottom w:val="none" w:sz="0" w:space="0" w:color="auto"/>
        <w:right w:val="none" w:sz="0" w:space="0" w:color="auto"/>
      </w:divBdr>
    </w:div>
    <w:div w:id="931400525">
      <w:bodyDiv w:val="1"/>
      <w:marLeft w:val="0"/>
      <w:marRight w:val="0"/>
      <w:marTop w:val="0"/>
      <w:marBottom w:val="0"/>
      <w:divBdr>
        <w:top w:val="none" w:sz="0" w:space="0" w:color="auto"/>
        <w:left w:val="none" w:sz="0" w:space="0" w:color="auto"/>
        <w:bottom w:val="none" w:sz="0" w:space="0" w:color="auto"/>
        <w:right w:val="none" w:sz="0" w:space="0" w:color="auto"/>
      </w:divBdr>
    </w:div>
    <w:div w:id="1072771970">
      <w:bodyDiv w:val="1"/>
      <w:marLeft w:val="0"/>
      <w:marRight w:val="0"/>
      <w:marTop w:val="0"/>
      <w:marBottom w:val="0"/>
      <w:divBdr>
        <w:top w:val="none" w:sz="0" w:space="0" w:color="auto"/>
        <w:left w:val="none" w:sz="0" w:space="0" w:color="auto"/>
        <w:bottom w:val="none" w:sz="0" w:space="0" w:color="auto"/>
        <w:right w:val="none" w:sz="0" w:space="0" w:color="auto"/>
      </w:divBdr>
    </w:div>
    <w:div w:id="1078748835">
      <w:bodyDiv w:val="1"/>
      <w:marLeft w:val="0"/>
      <w:marRight w:val="0"/>
      <w:marTop w:val="0"/>
      <w:marBottom w:val="0"/>
      <w:divBdr>
        <w:top w:val="none" w:sz="0" w:space="0" w:color="auto"/>
        <w:left w:val="none" w:sz="0" w:space="0" w:color="auto"/>
        <w:bottom w:val="none" w:sz="0" w:space="0" w:color="auto"/>
        <w:right w:val="none" w:sz="0" w:space="0" w:color="auto"/>
      </w:divBdr>
    </w:div>
    <w:div w:id="1131284986">
      <w:bodyDiv w:val="1"/>
      <w:marLeft w:val="0"/>
      <w:marRight w:val="0"/>
      <w:marTop w:val="0"/>
      <w:marBottom w:val="0"/>
      <w:divBdr>
        <w:top w:val="none" w:sz="0" w:space="0" w:color="auto"/>
        <w:left w:val="none" w:sz="0" w:space="0" w:color="auto"/>
        <w:bottom w:val="none" w:sz="0" w:space="0" w:color="auto"/>
        <w:right w:val="none" w:sz="0" w:space="0" w:color="auto"/>
      </w:divBdr>
    </w:div>
    <w:div w:id="1140151462">
      <w:bodyDiv w:val="1"/>
      <w:marLeft w:val="0"/>
      <w:marRight w:val="0"/>
      <w:marTop w:val="0"/>
      <w:marBottom w:val="0"/>
      <w:divBdr>
        <w:top w:val="none" w:sz="0" w:space="0" w:color="auto"/>
        <w:left w:val="none" w:sz="0" w:space="0" w:color="auto"/>
        <w:bottom w:val="none" w:sz="0" w:space="0" w:color="auto"/>
        <w:right w:val="none" w:sz="0" w:space="0" w:color="auto"/>
      </w:divBdr>
    </w:div>
    <w:div w:id="1187715840">
      <w:bodyDiv w:val="1"/>
      <w:marLeft w:val="0"/>
      <w:marRight w:val="0"/>
      <w:marTop w:val="0"/>
      <w:marBottom w:val="0"/>
      <w:divBdr>
        <w:top w:val="none" w:sz="0" w:space="0" w:color="auto"/>
        <w:left w:val="none" w:sz="0" w:space="0" w:color="auto"/>
        <w:bottom w:val="none" w:sz="0" w:space="0" w:color="auto"/>
        <w:right w:val="none" w:sz="0" w:space="0" w:color="auto"/>
      </w:divBdr>
    </w:div>
    <w:div w:id="1188981478">
      <w:bodyDiv w:val="1"/>
      <w:marLeft w:val="0"/>
      <w:marRight w:val="0"/>
      <w:marTop w:val="0"/>
      <w:marBottom w:val="0"/>
      <w:divBdr>
        <w:top w:val="none" w:sz="0" w:space="0" w:color="auto"/>
        <w:left w:val="none" w:sz="0" w:space="0" w:color="auto"/>
        <w:bottom w:val="none" w:sz="0" w:space="0" w:color="auto"/>
        <w:right w:val="none" w:sz="0" w:space="0" w:color="auto"/>
      </w:divBdr>
    </w:div>
    <w:div w:id="1390572062">
      <w:bodyDiv w:val="1"/>
      <w:marLeft w:val="0"/>
      <w:marRight w:val="0"/>
      <w:marTop w:val="0"/>
      <w:marBottom w:val="0"/>
      <w:divBdr>
        <w:top w:val="none" w:sz="0" w:space="0" w:color="auto"/>
        <w:left w:val="none" w:sz="0" w:space="0" w:color="auto"/>
        <w:bottom w:val="none" w:sz="0" w:space="0" w:color="auto"/>
        <w:right w:val="none" w:sz="0" w:space="0" w:color="auto"/>
      </w:divBdr>
    </w:div>
    <w:div w:id="1552694755">
      <w:bodyDiv w:val="1"/>
      <w:marLeft w:val="0"/>
      <w:marRight w:val="0"/>
      <w:marTop w:val="0"/>
      <w:marBottom w:val="0"/>
      <w:divBdr>
        <w:top w:val="none" w:sz="0" w:space="0" w:color="auto"/>
        <w:left w:val="none" w:sz="0" w:space="0" w:color="auto"/>
        <w:bottom w:val="none" w:sz="0" w:space="0" w:color="auto"/>
        <w:right w:val="none" w:sz="0" w:space="0" w:color="auto"/>
      </w:divBdr>
    </w:div>
    <w:div w:id="1582838277">
      <w:bodyDiv w:val="1"/>
      <w:marLeft w:val="0"/>
      <w:marRight w:val="0"/>
      <w:marTop w:val="0"/>
      <w:marBottom w:val="0"/>
      <w:divBdr>
        <w:top w:val="none" w:sz="0" w:space="0" w:color="auto"/>
        <w:left w:val="none" w:sz="0" w:space="0" w:color="auto"/>
        <w:bottom w:val="none" w:sz="0" w:space="0" w:color="auto"/>
        <w:right w:val="none" w:sz="0" w:space="0" w:color="auto"/>
      </w:divBdr>
    </w:div>
    <w:div w:id="1612931556">
      <w:bodyDiv w:val="1"/>
      <w:marLeft w:val="0"/>
      <w:marRight w:val="0"/>
      <w:marTop w:val="0"/>
      <w:marBottom w:val="0"/>
      <w:divBdr>
        <w:top w:val="none" w:sz="0" w:space="0" w:color="auto"/>
        <w:left w:val="none" w:sz="0" w:space="0" w:color="auto"/>
        <w:bottom w:val="none" w:sz="0" w:space="0" w:color="auto"/>
        <w:right w:val="none" w:sz="0" w:space="0" w:color="auto"/>
      </w:divBdr>
    </w:div>
    <w:div w:id="1627924624">
      <w:bodyDiv w:val="1"/>
      <w:marLeft w:val="0"/>
      <w:marRight w:val="0"/>
      <w:marTop w:val="0"/>
      <w:marBottom w:val="0"/>
      <w:divBdr>
        <w:top w:val="none" w:sz="0" w:space="0" w:color="auto"/>
        <w:left w:val="none" w:sz="0" w:space="0" w:color="auto"/>
        <w:bottom w:val="none" w:sz="0" w:space="0" w:color="auto"/>
        <w:right w:val="none" w:sz="0" w:space="0" w:color="auto"/>
      </w:divBdr>
    </w:div>
    <w:div w:id="1672610240">
      <w:bodyDiv w:val="1"/>
      <w:marLeft w:val="0"/>
      <w:marRight w:val="0"/>
      <w:marTop w:val="0"/>
      <w:marBottom w:val="0"/>
      <w:divBdr>
        <w:top w:val="none" w:sz="0" w:space="0" w:color="auto"/>
        <w:left w:val="none" w:sz="0" w:space="0" w:color="auto"/>
        <w:bottom w:val="none" w:sz="0" w:space="0" w:color="auto"/>
        <w:right w:val="none" w:sz="0" w:space="0" w:color="auto"/>
      </w:divBdr>
    </w:div>
    <w:div w:id="1703939798">
      <w:bodyDiv w:val="1"/>
      <w:marLeft w:val="0"/>
      <w:marRight w:val="0"/>
      <w:marTop w:val="0"/>
      <w:marBottom w:val="0"/>
      <w:divBdr>
        <w:top w:val="none" w:sz="0" w:space="0" w:color="auto"/>
        <w:left w:val="none" w:sz="0" w:space="0" w:color="auto"/>
        <w:bottom w:val="none" w:sz="0" w:space="0" w:color="auto"/>
        <w:right w:val="none" w:sz="0" w:space="0" w:color="auto"/>
      </w:divBdr>
    </w:div>
    <w:div w:id="1752004384">
      <w:bodyDiv w:val="1"/>
      <w:marLeft w:val="0"/>
      <w:marRight w:val="0"/>
      <w:marTop w:val="0"/>
      <w:marBottom w:val="0"/>
      <w:divBdr>
        <w:top w:val="none" w:sz="0" w:space="0" w:color="auto"/>
        <w:left w:val="none" w:sz="0" w:space="0" w:color="auto"/>
        <w:bottom w:val="none" w:sz="0" w:space="0" w:color="auto"/>
        <w:right w:val="none" w:sz="0" w:space="0" w:color="auto"/>
      </w:divBdr>
    </w:div>
    <w:div w:id="1855994767">
      <w:bodyDiv w:val="1"/>
      <w:marLeft w:val="0"/>
      <w:marRight w:val="0"/>
      <w:marTop w:val="0"/>
      <w:marBottom w:val="0"/>
      <w:divBdr>
        <w:top w:val="none" w:sz="0" w:space="0" w:color="auto"/>
        <w:left w:val="none" w:sz="0" w:space="0" w:color="auto"/>
        <w:bottom w:val="none" w:sz="0" w:space="0" w:color="auto"/>
        <w:right w:val="none" w:sz="0" w:space="0" w:color="auto"/>
      </w:divBdr>
    </w:div>
    <w:div w:id="1931808776">
      <w:bodyDiv w:val="1"/>
      <w:marLeft w:val="0"/>
      <w:marRight w:val="0"/>
      <w:marTop w:val="0"/>
      <w:marBottom w:val="0"/>
      <w:divBdr>
        <w:top w:val="none" w:sz="0" w:space="0" w:color="auto"/>
        <w:left w:val="none" w:sz="0" w:space="0" w:color="auto"/>
        <w:bottom w:val="none" w:sz="0" w:space="0" w:color="auto"/>
        <w:right w:val="none" w:sz="0" w:space="0" w:color="auto"/>
      </w:divBdr>
    </w:div>
    <w:div w:id="1964262054">
      <w:bodyDiv w:val="1"/>
      <w:marLeft w:val="0"/>
      <w:marRight w:val="0"/>
      <w:marTop w:val="0"/>
      <w:marBottom w:val="0"/>
      <w:divBdr>
        <w:top w:val="none" w:sz="0" w:space="0" w:color="auto"/>
        <w:left w:val="none" w:sz="0" w:space="0" w:color="auto"/>
        <w:bottom w:val="none" w:sz="0" w:space="0" w:color="auto"/>
        <w:right w:val="none" w:sz="0" w:space="0" w:color="auto"/>
      </w:divBdr>
    </w:div>
    <w:div w:id="1975020436">
      <w:bodyDiv w:val="1"/>
      <w:marLeft w:val="0"/>
      <w:marRight w:val="0"/>
      <w:marTop w:val="0"/>
      <w:marBottom w:val="0"/>
      <w:divBdr>
        <w:top w:val="none" w:sz="0" w:space="0" w:color="auto"/>
        <w:left w:val="none" w:sz="0" w:space="0" w:color="auto"/>
        <w:bottom w:val="none" w:sz="0" w:space="0" w:color="auto"/>
        <w:right w:val="none" w:sz="0" w:space="0" w:color="auto"/>
      </w:divBdr>
    </w:div>
    <w:div w:id="1986736689">
      <w:bodyDiv w:val="1"/>
      <w:marLeft w:val="0"/>
      <w:marRight w:val="0"/>
      <w:marTop w:val="0"/>
      <w:marBottom w:val="0"/>
      <w:divBdr>
        <w:top w:val="none" w:sz="0" w:space="0" w:color="auto"/>
        <w:left w:val="none" w:sz="0" w:space="0" w:color="auto"/>
        <w:bottom w:val="none" w:sz="0" w:space="0" w:color="auto"/>
        <w:right w:val="none" w:sz="0" w:space="0" w:color="auto"/>
      </w:divBdr>
    </w:div>
    <w:div w:id="2023043542">
      <w:bodyDiv w:val="1"/>
      <w:marLeft w:val="0"/>
      <w:marRight w:val="0"/>
      <w:marTop w:val="0"/>
      <w:marBottom w:val="0"/>
      <w:divBdr>
        <w:top w:val="none" w:sz="0" w:space="0" w:color="auto"/>
        <w:left w:val="none" w:sz="0" w:space="0" w:color="auto"/>
        <w:bottom w:val="none" w:sz="0" w:space="0" w:color="auto"/>
        <w:right w:val="none" w:sz="0" w:space="0" w:color="auto"/>
      </w:divBdr>
    </w:div>
    <w:div w:id="2061393047">
      <w:bodyDiv w:val="1"/>
      <w:marLeft w:val="0"/>
      <w:marRight w:val="0"/>
      <w:marTop w:val="0"/>
      <w:marBottom w:val="0"/>
      <w:divBdr>
        <w:top w:val="none" w:sz="0" w:space="0" w:color="auto"/>
        <w:left w:val="none" w:sz="0" w:space="0" w:color="auto"/>
        <w:bottom w:val="none" w:sz="0" w:space="0" w:color="auto"/>
        <w:right w:val="none" w:sz="0" w:space="0" w:color="auto"/>
      </w:divBdr>
    </w:div>
    <w:div w:id="206440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eilly.com/library/view/java-generics-and/0596527756/" TargetMode="External"/><Relationship Id="rId13" Type="http://schemas.openxmlformats.org/officeDocument/2006/relationships/hyperlink" Target="https://link.springer.com/book/10.1007/978-1-4419-630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oracle.com/javase/specs/jls/se8/html/index.html" TargetMode="External"/><Relationship Id="rId12" Type="http://schemas.openxmlformats.org/officeDocument/2006/relationships/hyperlink" Target="https://link.springer.com/chapter/10.1007/978-3-540-76786-2_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teseerx.ist.psu.edu/document?repid=rep1&amp;type=pdf&amp;doi=8eca240a4076b5c8fd7a580256722c8388dfe2e5" TargetMode="External"/><Relationship Id="rId1" Type="http://schemas.openxmlformats.org/officeDocument/2006/relationships/numbering" Target="numbering.xml"/><Relationship Id="rId6" Type="http://schemas.openxmlformats.org/officeDocument/2006/relationships/hyperlink" Target="https://dl.acm.org/doi/book/10.5555/1051340" TargetMode="External"/><Relationship Id="rId11" Type="http://schemas.openxmlformats.org/officeDocument/2006/relationships/hyperlink" Target="https://docs.oracle.com/javase/tutorial/extra/generics/" TargetMode="External"/><Relationship Id="rId5" Type="http://schemas.openxmlformats.org/officeDocument/2006/relationships/hyperlink" Target="https://github.com/mh2239/test-1/blob/master/Joshua%20Bloch%20-%20Effective%20Java%20(3rd)%20-%202018.pdf" TargetMode="External"/><Relationship Id="rId15" Type="http://schemas.openxmlformats.org/officeDocument/2006/relationships/hyperlink" Target="https://link.springer.com/book/10.1007/978-1-4419-6690-7" TargetMode="External"/><Relationship Id="rId10" Type="http://schemas.openxmlformats.org/officeDocument/2006/relationships/hyperlink" Target="https://www.wiley.com/en-us/Java+Generics-p-9780764574849" TargetMode="External"/><Relationship Id="rId4" Type="http://schemas.openxmlformats.org/officeDocument/2006/relationships/webSettings" Target="webSettings.xml"/><Relationship Id="rId9" Type="http://schemas.openxmlformats.org/officeDocument/2006/relationships/hyperlink" Target="https://www.mat.uniroma2.it/~speleers/teaching/nmcgj/TIJ4.pdf" TargetMode="External"/><Relationship Id="rId14" Type="http://schemas.openxmlformats.org/officeDocument/2006/relationships/hyperlink" Target="https://kea.nu/files/textbooks/new/Effective%20Java%20%282017%2C%20Addison-Wesley%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 Akhter</dc:creator>
  <cp:keywords/>
  <cp:lastModifiedBy>Sufi Akhter</cp:lastModifiedBy>
  <cp:revision>2</cp:revision>
  <cp:lastPrinted>2024-07-04T10:05:00Z</cp:lastPrinted>
  <dcterms:created xsi:type="dcterms:W3CDTF">2024-08-16T13:19:00Z</dcterms:created>
  <dcterms:modified xsi:type="dcterms:W3CDTF">2024-08-16T13:19:00Z</dcterms:modified>
</cp:coreProperties>
</file>